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57" w:rsidRPr="00C238FC" w:rsidRDefault="000136E5" w:rsidP="008154AE">
      <w:pPr>
        <w:rPr>
          <w:rFonts w:cs="Times New Roman"/>
          <w:b/>
          <w:szCs w:val="24"/>
        </w:rPr>
      </w:pPr>
      <w:r>
        <w:rPr>
          <w:rFonts w:cs="Times New Roman"/>
          <w:b/>
          <w:szCs w:val="24"/>
        </w:rPr>
        <w:t xml:space="preserve">            </w:t>
      </w:r>
      <w:r w:rsidR="003B7FEC">
        <w:rPr>
          <w:rFonts w:cs="Times New Roman"/>
          <w:b/>
          <w:szCs w:val="24"/>
        </w:rPr>
        <w:t xml:space="preserve">İlgi: Milli Eğitim Bakanlığının </w:t>
      </w:r>
      <w:r w:rsidR="00AC2FEA" w:rsidRPr="00C238FC">
        <w:rPr>
          <w:rFonts w:cs="Times New Roman"/>
          <w:b/>
          <w:szCs w:val="24"/>
        </w:rPr>
        <w:t>22.03.2019 tarih ve 6032384 sayılı</w:t>
      </w:r>
      <w:r w:rsidR="003B7FEC">
        <w:rPr>
          <w:rFonts w:cs="Times New Roman"/>
          <w:b/>
          <w:szCs w:val="24"/>
        </w:rPr>
        <w:t xml:space="preserve"> olur</w:t>
      </w:r>
      <w:r w:rsidR="00AC2FEA" w:rsidRPr="00C238FC">
        <w:rPr>
          <w:rFonts w:cs="Times New Roman"/>
          <w:b/>
          <w:szCs w:val="24"/>
        </w:rPr>
        <w:t xml:space="preserve"> yazısı.</w:t>
      </w:r>
    </w:p>
    <w:p w:rsidR="00AC2FEA" w:rsidRPr="00C21CC4" w:rsidRDefault="00AC2FEA" w:rsidP="008154AE">
      <w:pPr>
        <w:ind w:firstLine="720"/>
        <w:rPr>
          <w:rFonts w:cs="Times New Roman"/>
          <w:szCs w:val="24"/>
        </w:rPr>
      </w:pPr>
      <w:r w:rsidRPr="00C21CC4">
        <w:rPr>
          <w:rFonts w:cs="Times New Roman"/>
          <w:szCs w:val="24"/>
        </w:rPr>
        <w:t xml:space="preserve">İlgi </w:t>
      </w:r>
      <w:r w:rsidR="00C27E78">
        <w:rPr>
          <w:rFonts w:cs="Times New Roman"/>
          <w:szCs w:val="24"/>
        </w:rPr>
        <w:t>B</w:t>
      </w:r>
      <w:bookmarkStart w:id="0" w:name="_GoBack"/>
      <w:bookmarkEnd w:id="0"/>
      <w:r w:rsidR="003B7FEC">
        <w:rPr>
          <w:rFonts w:cs="Times New Roman"/>
          <w:szCs w:val="24"/>
        </w:rPr>
        <w:t xml:space="preserve">akanlık oluru </w:t>
      </w:r>
      <w:r w:rsidRPr="00C21CC4">
        <w:rPr>
          <w:rFonts w:cs="Times New Roman"/>
          <w:szCs w:val="24"/>
        </w:rPr>
        <w:t xml:space="preserve">gereğince Ölçme Değerlendirme Çalışmalarına nitelik kazandırmak ve ülke genelinde ölçme değerlendirme alanında standart sağlamak amacıyla 16 Nisan 2019 tarihinde 4. ve 7. Sınıflara Türkçe-Matematik ve Fen Bilgisi alanlarında Öğrenci Başarısı İzleme Araştırması gerçekleştirilecektir. 16 Nisan 2019 </w:t>
      </w:r>
      <w:r w:rsidR="002060C1">
        <w:rPr>
          <w:rFonts w:cs="Times New Roman"/>
          <w:szCs w:val="24"/>
        </w:rPr>
        <w:t xml:space="preserve">tarihinde </w:t>
      </w:r>
      <w:r w:rsidRPr="00C21CC4">
        <w:rPr>
          <w:rFonts w:cs="Times New Roman"/>
          <w:szCs w:val="24"/>
        </w:rPr>
        <w:t xml:space="preserve">gerçekleştirilecek Öğrenci Başarısı İzleme Araştırması Uygulamaların yönergesi aşağıdaki gibidir. </w:t>
      </w:r>
      <w:r w:rsidR="002060C1">
        <w:rPr>
          <w:rFonts w:cs="Times New Roman"/>
          <w:szCs w:val="24"/>
        </w:rPr>
        <w:t xml:space="preserve"> </w:t>
      </w:r>
    </w:p>
    <w:p w:rsidR="00AC2FEA" w:rsidRPr="007D66B9" w:rsidRDefault="00AC2FEA" w:rsidP="008154AE">
      <w:pPr>
        <w:rPr>
          <w:rFonts w:cs="Times New Roman"/>
          <w:b/>
          <w:szCs w:val="24"/>
        </w:rPr>
      </w:pPr>
      <w:r w:rsidRPr="007D66B9">
        <w:rPr>
          <w:rFonts w:cs="Times New Roman"/>
          <w:b/>
          <w:szCs w:val="24"/>
        </w:rPr>
        <w:t>1-Uygulamalar esnasında yapılacak iş ve işlemler aşağıda belirtil</w:t>
      </w:r>
      <w:r w:rsidR="003B7FEC">
        <w:rPr>
          <w:rFonts w:cs="Times New Roman"/>
          <w:b/>
          <w:szCs w:val="24"/>
        </w:rPr>
        <w:t>en esaslara göre gerçekleştirilecektir.</w:t>
      </w:r>
    </w:p>
    <w:p w:rsidR="00AC2FEA" w:rsidRDefault="00AC2FEA" w:rsidP="008154AE">
      <w:pPr>
        <w:pStyle w:val="ListeParagraf"/>
        <w:numPr>
          <w:ilvl w:val="0"/>
          <w:numId w:val="17"/>
        </w:numPr>
        <w:rPr>
          <w:rFonts w:cs="Times New Roman"/>
          <w:szCs w:val="24"/>
        </w:rPr>
      </w:pPr>
      <w:r w:rsidRPr="00DB3757">
        <w:rPr>
          <w:rFonts w:cs="Times New Roman"/>
          <w:szCs w:val="24"/>
        </w:rPr>
        <w:t xml:space="preserve">Öğrenci Başarı İzleme Araştırmaları </w:t>
      </w:r>
      <w:r w:rsidRPr="00DB3757">
        <w:rPr>
          <w:rFonts w:cs="Times New Roman"/>
          <w:b/>
          <w:szCs w:val="24"/>
        </w:rPr>
        <w:t>4. ve 7.</w:t>
      </w:r>
      <w:r w:rsidRPr="00DB3757">
        <w:rPr>
          <w:rFonts w:cs="Times New Roman"/>
          <w:szCs w:val="24"/>
        </w:rPr>
        <w:t xml:space="preserve"> sınıflarda Türkçe, Matematik ve Fen Bilimleri derslerinde İl Ölçme Değerlendirme Merkezi tarafından gerçekleştirilecektir. Aynı çalışmada araştırmaya katılan öğrencilere, bu öğrencilerin Türkçe, Matematik ve Fen Bilimleri öğretmenlerine ve araştırmaya katılacak okulların yöneticilerine </w:t>
      </w:r>
      <w:r w:rsidRPr="00DB3757">
        <w:rPr>
          <w:rFonts w:cs="Times New Roman"/>
          <w:b/>
          <w:szCs w:val="24"/>
        </w:rPr>
        <w:t xml:space="preserve">anket </w:t>
      </w:r>
      <w:r w:rsidRPr="00DB3757">
        <w:rPr>
          <w:rFonts w:cs="Times New Roman"/>
          <w:szCs w:val="24"/>
        </w:rPr>
        <w:t>uygulaması yapılacaktır. An</w:t>
      </w:r>
      <w:r w:rsidR="003B7FEC">
        <w:rPr>
          <w:rFonts w:cs="Times New Roman"/>
          <w:szCs w:val="24"/>
        </w:rPr>
        <w:t>ketlerin yayınlanması itibariyle sistem üzerinden ivedilikle tamamlanması</w:t>
      </w:r>
      <w:r w:rsidRPr="00DB3757">
        <w:rPr>
          <w:rFonts w:cs="Times New Roman"/>
          <w:szCs w:val="24"/>
        </w:rPr>
        <w:t xml:space="preserve"> </w:t>
      </w:r>
      <w:r w:rsidRPr="00DB3757">
        <w:rPr>
          <w:rFonts w:cs="Times New Roman"/>
          <w:b/>
          <w:szCs w:val="24"/>
        </w:rPr>
        <w:t>Okul İdareleri</w:t>
      </w:r>
      <w:r w:rsidR="003B7FEC">
        <w:rPr>
          <w:rFonts w:cs="Times New Roman"/>
          <w:b/>
          <w:szCs w:val="24"/>
        </w:rPr>
        <w:t>nin</w:t>
      </w:r>
      <w:r w:rsidRPr="00DB3757">
        <w:rPr>
          <w:rFonts w:cs="Times New Roman"/>
          <w:szCs w:val="24"/>
        </w:rPr>
        <w:t xml:space="preserve"> </w:t>
      </w:r>
      <w:r w:rsidRPr="003B7FEC">
        <w:rPr>
          <w:rFonts w:cs="Times New Roman"/>
          <w:b/>
          <w:szCs w:val="24"/>
        </w:rPr>
        <w:t>sorumlu</w:t>
      </w:r>
      <w:r w:rsidR="003B7FEC" w:rsidRPr="003B7FEC">
        <w:rPr>
          <w:rFonts w:cs="Times New Roman"/>
          <w:b/>
          <w:szCs w:val="24"/>
        </w:rPr>
        <w:t>luğundadır</w:t>
      </w:r>
      <w:r w:rsidRPr="003B7FEC">
        <w:rPr>
          <w:rFonts w:cs="Times New Roman"/>
          <w:b/>
          <w:szCs w:val="24"/>
        </w:rPr>
        <w:t>.</w:t>
      </w:r>
    </w:p>
    <w:p w:rsidR="00DB3757" w:rsidRPr="00DB3757" w:rsidRDefault="00DB3757" w:rsidP="008154AE">
      <w:pPr>
        <w:pStyle w:val="ListeParagraf"/>
        <w:rPr>
          <w:rFonts w:cs="Times New Roman"/>
          <w:szCs w:val="24"/>
        </w:rPr>
      </w:pPr>
    </w:p>
    <w:p w:rsidR="00AC2FEA" w:rsidRDefault="003B7FEC" w:rsidP="008154AE">
      <w:pPr>
        <w:pStyle w:val="ListeParagraf"/>
        <w:numPr>
          <w:ilvl w:val="0"/>
          <w:numId w:val="17"/>
        </w:numPr>
        <w:rPr>
          <w:rFonts w:cs="Times New Roman"/>
          <w:szCs w:val="24"/>
        </w:rPr>
      </w:pPr>
      <w:r>
        <w:rPr>
          <w:rFonts w:cs="Times New Roman"/>
          <w:szCs w:val="24"/>
        </w:rPr>
        <w:t>Öğrenci Başarı</w:t>
      </w:r>
      <w:r w:rsidR="00AC2FEA" w:rsidRPr="00DB3757">
        <w:rPr>
          <w:rFonts w:cs="Times New Roman"/>
          <w:szCs w:val="24"/>
        </w:rPr>
        <w:t xml:space="preserve"> İzleme Araştırması 4. ve 7. sınıflar Türkçe, Matematik ve Fen Bilimleri dersleri test uygulaması </w:t>
      </w:r>
      <w:r w:rsidR="00AC2FEA" w:rsidRPr="00DB3757">
        <w:rPr>
          <w:rFonts w:cs="Times New Roman"/>
          <w:b/>
          <w:szCs w:val="24"/>
        </w:rPr>
        <w:t>16 Nisan 2019</w:t>
      </w:r>
      <w:r w:rsidR="00AC2FEA" w:rsidRPr="00DB3757">
        <w:rPr>
          <w:rFonts w:cs="Times New Roman"/>
          <w:szCs w:val="24"/>
        </w:rPr>
        <w:t xml:space="preserve"> Salı</w:t>
      </w:r>
      <w:r w:rsidR="00DB3757" w:rsidRPr="00DB3757">
        <w:rPr>
          <w:rFonts w:cs="Times New Roman"/>
          <w:szCs w:val="24"/>
        </w:rPr>
        <w:t xml:space="preserve"> günü </w:t>
      </w:r>
      <w:r w:rsidR="00AC2FEA" w:rsidRPr="00DB3757">
        <w:rPr>
          <w:rFonts w:cs="Times New Roman"/>
          <w:szCs w:val="24"/>
        </w:rPr>
        <w:t xml:space="preserve">gerçekleştirilecektir. </w:t>
      </w:r>
    </w:p>
    <w:p w:rsidR="00DB3757" w:rsidRPr="00DB3757" w:rsidRDefault="00DB3757" w:rsidP="008154AE">
      <w:pPr>
        <w:pStyle w:val="ListeParagraf"/>
        <w:rPr>
          <w:rFonts w:cs="Times New Roman"/>
          <w:szCs w:val="24"/>
        </w:rPr>
      </w:pPr>
    </w:p>
    <w:p w:rsidR="00AC2FEA" w:rsidRDefault="003B7FEC" w:rsidP="008154AE">
      <w:pPr>
        <w:pStyle w:val="ListeParagraf"/>
        <w:numPr>
          <w:ilvl w:val="0"/>
          <w:numId w:val="17"/>
        </w:numPr>
        <w:rPr>
          <w:rFonts w:cs="Times New Roman"/>
          <w:szCs w:val="24"/>
        </w:rPr>
      </w:pPr>
      <w:r>
        <w:rPr>
          <w:rFonts w:cs="Times New Roman"/>
          <w:szCs w:val="24"/>
        </w:rPr>
        <w:t>Öğrenci Başarı</w:t>
      </w:r>
      <w:r w:rsidR="00AC2FEA" w:rsidRPr="00DB3757">
        <w:rPr>
          <w:rFonts w:cs="Times New Roman"/>
          <w:szCs w:val="24"/>
        </w:rPr>
        <w:t xml:space="preserve"> İzleme Araştırması Uygulaması 16 Nisan 2019 tarihinde 4. ve 7. Sınıflara </w:t>
      </w:r>
      <w:r w:rsidR="00AC2FEA" w:rsidRPr="00DB3757">
        <w:rPr>
          <w:rFonts w:cs="Times New Roman"/>
          <w:b/>
          <w:szCs w:val="24"/>
        </w:rPr>
        <w:t>tek oturum</w:t>
      </w:r>
      <w:r w:rsidR="00AC2FEA" w:rsidRPr="00DB3757">
        <w:rPr>
          <w:rFonts w:cs="Times New Roman"/>
          <w:szCs w:val="24"/>
        </w:rPr>
        <w:t xml:space="preserve"> halinde gerçekleştirilecektir. Oturumlar öğrencilerin okulda bulundukları </w:t>
      </w:r>
      <w:r w:rsidR="00AC2FEA" w:rsidRPr="00DB3757">
        <w:rPr>
          <w:rFonts w:cs="Times New Roman"/>
          <w:b/>
          <w:szCs w:val="24"/>
        </w:rPr>
        <w:t>2. ders</w:t>
      </w:r>
      <w:r w:rsidR="00AC2FEA" w:rsidRPr="00DB3757">
        <w:rPr>
          <w:rFonts w:cs="Times New Roman"/>
          <w:szCs w:val="24"/>
        </w:rPr>
        <w:t xml:space="preserve"> saatinde başlayacaktır.</w:t>
      </w:r>
    </w:p>
    <w:p w:rsidR="00DB3757" w:rsidRPr="00DB3757" w:rsidRDefault="00DB3757" w:rsidP="008154AE">
      <w:pPr>
        <w:pStyle w:val="ListeParagraf"/>
        <w:rPr>
          <w:rFonts w:cs="Times New Roman"/>
          <w:szCs w:val="24"/>
        </w:rPr>
      </w:pPr>
    </w:p>
    <w:p w:rsidR="00AC2FEA" w:rsidRPr="00DB3757" w:rsidRDefault="00DB3757" w:rsidP="008154AE">
      <w:pPr>
        <w:pStyle w:val="ListeParagraf"/>
        <w:numPr>
          <w:ilvl w:val="0"/>
          <w:numId w:val="17"/>
        </w:numPr>
      </w:pPr>
      <w:r w:rsidRPr="00DB3757">
        <w:rPr>
          <w:rFonts w:cs="Times New Roman"/>
          <w:szCs w:val="24"/>
        </w:rPr>
        <w:t>Uygulama takvimi aşağıdadır.</w:t>
      </w:r>
    </w:p>
    <w:p w:rsidR="00DB3757" w:rsidRDefault="00DB3757" w:rsidP="008154AE">
      <w:pPr>
        <w:pStyle w:val="ListeParagraf"/>
      </w:pPr>
    </w:p>
    <w:tbl>
      <w:tblPr>
        <w:tblStyle w:val="TabloKlavuzu"/>
        <w:tblW w:w="5000" w:type="pct"/>
        <w:tblLook w:val="04A0" w:firstRow="1" w:lastRow="0" w:firstColumn="1" w:lastColumn="0" w:noHBand="0" w:noVBand="1"/>
      </w:tblPr>
      <w:tblGrid>
        <w:gridCol w:w="1035"/>
        <w:gridCol w:w="1057"/>
        <w:gridCol w:w="1869"/>
        <w:gridCol w:w="1025"/>
        <w:gridCol w:w="2139"/>
        <w:gridCol w:w="1909"/>
        <w:gridCol w:w="1512"/>
      </w:tblGrid>
      <w:tr w:rsidR="00AC2FEA" w:rsidRPr="001F2838" w:rsidTr="00DB3757">
        <w:tc>
          <w:tcPr>
            <w:tcW w:w="5000" w:type="pct"/>
            <w:gridSpan w:val="7"/>
          </w:tcPr>
          <w:p w:rsidR="00AC2FEA" w:rsidRPr="001F2838" w:rsidRDefault="003B7FEC" w:rsidP="008154AE">
            <w:pPr>
              <w:pStyle w:val="ListeParagraf"/>
              <w:ind w:left="0"/>
              <w:jc w:val="center"/>
              <w:rPr>
                <w:rFonts w:cs="Times New Roman"/>
                <w:b/>
                <w:szCs w:val="24"/>
              </w:rPr>
            </w:pPr>
            <w:r>
              <w:rPr>
                <w:rFonts w:cs="Times New Roman"/>
                <w:b/>
                <w:szCs w:val="24"/>
              </w:rPr>
              <w:t>ÖĞRENCİ BAŞARI</w:t>
            </w:r>
            <w:r w:rsidR="00AC2FEA" w:rsidRPr="001F2838">
              <w:rPr>
                <w:rFonts w:cs="Times New Roman"/>
                <w:b/>
                <w:szCs w:val="24"/>
              </w:rPr>
              <w:t xml:space="preserve"> İZLEME ARAŞTIRMALARI UYGULAMA TAKVİMİ</w:t>
            </w:r>
          </w:p>
          <w:p w:rsidR="00AC2FEA" w:rsidRPr="001F2838" w:rsidRDefault="00AC2FEA" w:rsidP="008154AE">
            <w:pPr>
              <w:pStyle w:val="ListeParagraf"/>
              <w:ind w:left="0"/>
              <w:jc w:val="center"/>
              <w:rPr>
                <w:rFonts w:cs="Times New Roman"/>
                <w:szCs w:val="24"/>
              </w:rPr>
            </w:pPr>
            <w:r w:rsidRPr="001F2838">
              <w:rPr>
                <w:rFonts w:cs="Times New Roman"/>
                <w:b/>
                <w:szCs w:val="24"/>
              </w:rPr>
              <w:t>(2018-2019 2. DÖNEM)</w:t>
            </w:r>
          </w:p>
        </w:tc>
      </w:tr>
      <w:tr w:rsidR="00AC2FEA" w:rsidRPr="001F2838" w:rsidTr="00DB3757">
        <w:tc>
          <w:tcPr>
            <w:tcW w:w="491" w:type="pct"/>
          </w:tcPr>
          <w:p w:rsidR="00AC2FEA" w:rsidRPr="001F2838" w:rsidRDefault="00AC2FEA" w:rsidP="008154AE">
            <w:pPr>
              <w:pStyle w:val="ListeParagraf"/>
              <w:ind w:left="0"/>
              <w:jc w:val="center"/>
              <w:rPr>
                <w:rFonts w:cs="Times New Roman"/>
                <w:b/>
                <w:szCs w:val="24"/>
              </w:rPr>
            </w:pPr>
            <w:r w:rsidRPr="001F2838">
              <w:rPr>
                <w:rFonts w:cs="Times New Roman"/>
                <w:b/>
                <w:szCs w:val="24"/>
              </w:rPr>
              <w:t>Sıra No.</w:t>
            </w:r>
          </w:p>
        </w:tc>
        <w:tc>
          <w:tcPr>
            <w:tcW w:w="501" w:type="pct"/>
          </w:tcPr>
          <w:p w:rsidR="00AC2FEA" w:rsidRPr="001F2838" w:rsidRDefault="00AC2FEA" w:rsidP="008154AE">
            <w:pPr>
              <w:pStyle w:val="ListeParagraf"/>
              <w:ind w:left="0"/>
              <w:jc w:val="center"/>
              <w:rPr>
                <w:rFonts w:cs="Times New Roman"/>
                <w:b/>
                <w:szCs w:val="24"/>
              </w:rPr>
            </w:pPr>
            <w:r w:rsidRPr="001F2838">
              <w:rPr>
                <w:rFonts w:cs="Times New Roman"/>
                <w:b/>
                <w:szCs w:val="24"/>
              </w:rPr>
              <w:t>Sınıf</w:t>
            </w:r>
          </w:p>
        </w:tc>
        <w:tc>
          <w:tcPr>
            <w:tcW w:w="886" w:type="pct"/>
          </w:tcPr>
          <w:p w:rsidR="00AC2FEA" w:rsidRPr="001F2838" w:rsidRDefault="00AC2FEA" w:rsidP="008154AE">
            <w:pPr>
              <w:pStyle w:val="ListeParagraf"/>
              <w:ind w:left="0"/>
              <w:jc w:val="center"/>
              <w:rPr>
                <w:rFonts w:cs="Times New Roman"/>
                <w:b/>
                <w:szCs w:val="24"/>
              </w:rPr>
            </w:pPr>
            <w:r w:rsidRPr="001F2838">
              <w:rPr>
                <w:rFonts w:cs="Times New Roman"/>
                <w:b/>
                <w:szCs w:val="24"/>
              </w:rPr>
              <w:t>Dersin Adı</w:t>
            </w:r>
          </w:p>
        </w:tc>
        <w:tc>
          <w:tcPr>
            <w:tcW w:w="486" w:type="pct"/>
          </w:tcPr>
          <w:p w:rsidR="00AC2FEA" w:rsidRPr="001F2838" w:rsidRDefault="00AC2FEA" w:rsidP="008154AE">
            <w:pPr>
              <w:pStyle w:val="ListeParagraf"/>
              <w:ind w:left="0"/>
              <w:jc w:val="center"/>
              <w:rPr>
                <w:rFonts w:cs="Times New Roman"/>
                <w:b/>
                <w:szCs w:val="24"/>
              </w:rPr>
            </w:pPr>
            <w:r w:rsidRPr="001F2838">
              <w:rPr>
                <w:rFonts w:cs="Times New Roman"/>
                <w:b/>
                <w:szCs w:val="24"/>
              </w:rPr>
              <w:t>Soru Sayısı</w:t>
            </w:r>
          </w:p>
        </w:tc>
        <w:tc>
          <w:tcPr>
            <w:tcW w:w="1014" w:type="pct"/>
          </w:tcPr>
          <w:p w:rsidR="00AC2FEA" w:rsidRPr="001F2838" w:rsidRDefault="00AC2FEA" w:rsidP="008154AE">
            <w:pPr>
              <w:pStyle w:val="ListeParagraf"/>
              <w:ind w:left="0"/>
              <w:jc w:val="center"/>
              <w:rPr>
                <w:rFonts w:cs="Times New Roman"/>
                <w:b/>
                <w:szCs w:val="24"/>
              </w:rPr>
            </w:pPr>
            <w:r w:rsidRPr="001F2838">
              <w:rPr>
                <w:rFonts w:cs="Times New Roman"/>
                <w:b/>
                <w:szCs w:val="24"/>
              </w:rPr>
              <w:t>Sınav Süresi</w:t>
            </w:r>
          </w:p>
        </w:tc>
        <w:tc>
          <w:tcPr>
            <w:tcW w:w="905" w:type="pct"/>
          </w:tcPr>
          <w:p w:rsidR="00AC2FEA" w:rsidRPr="001F2838" w:rsidRDefault="00AC2FEA" w:rsidP="008154AE">
            <w:pPr>
              <w:pStyle w:val="ListeParagraf"/>
              <w:ind w:left="0"/>
              <w:jc w:val="center"/>
              <w:rPr>
                <w:rFonts w:cs="Times New Roman"/>
                <w:b/>
                <w:szCs w:val="24"/>
              </w:rPr>
            </w:pPr>
            <w:r w:rsidRPr="001F2838">
              <w:rPr>
                <w:rFonts w:cs="Times New Roman"/>
                <w:b/>
                <w:szCs w:val="24"/>
              </w:rPr>
              <w:t>Günü</w:t>
            </w:r>
          </w:p>
        </w:tc>
        <w:tc>
          <w:tcPr>
            <w:tcW w:w="716" w:type="pct"/>
          </w:tcPr>
          <w:p w:rsidR="00AC2FEA" w:rsidRPr="001F2838" w:rsidRDefault="00AC2FEA" w:rsidP="008154AE">
            <w:pPr>
              <w:pStyle w:val="ListeParagraf"/>
              <w:ind w:left="0"/>
              <w:jc w:val="center"/>
              <w:rPr>
                <w:rFonts w:cs="Times New Roman"/>
                <w:b/>
                <w:szCs w:val="24"/>
              </w:rPr>
            </w:pPr>
            <w:r w:rsidRPr="001F2838">
              <w:rPr>
                <w:rFonts w:cs="Times New Roman"/>
                <w:b/>
                <w:szCs w:val="24"/>
              </w:rPr>
              <w:t>Sınav Başlangıç Saati</w:t>
            </w:r>
          </w:p>
        </w:tc>
      </w:tr>
      <w:tr w:rsidR="00AC2FEA" w:rsidRPr="001F2838" w:rsidTr="00DB3757">
        <w:tc>
          <w:tcPr>
            <w:tcW w:w="491" w:type="pct"/>
          </w:tcPr>
          <w:p w:rsidR="00AC2FEA" w:rsidRPr="001F2838" w:rsidRDefault="00AC2FEA" w:rsidP="008154AE">
            <w:pPr>
              <w:pStyle w:val="ListeParagraf"/>
              <w:ind w:left="0"/>
              <w:jc w:val="center"/>
              <w:rPr>
                <w:rFonts w:cs="Times New Roman"/>
                <w:szCs w:val="24"/>
              </w:rPr>
            </w:pPr>
            <w:r w:rsidRPr="001F2838">
              <w:rPr>
                <w:rFonts w:cs="Times New Roman"/>
                <w:szCs w:val="24"/>
              </w:rPr>
              <w:t>1</w:t>
            </w:r>
          </w:p>
        </w:tc>
        <w:tc>
          <w:tcPr>
            <w:tcW w:w="501" w:type="pct"/>
          </w:tcPr>
          <w:p w:rsidR="00AC2FEA" w:rsidRPr="001F2838" w:rsidRDefault="00AC2FEA" w:rsidP="008154AE">
            <w:pPr>
              <w:pStyle w:val="ListeParagraf"/>
              <w:ind w:left="0"/>
              <w:jc w:val="center"/>
              <w:rPr>
                <w:rFonts w:cs="Times New Roman"/>
                <w:szCs w:val="24"/>
              </w:rPr>
            </w:pPr>
            <w:r w:rsidRPr="001F2838">
              <w:rPr>
                <w:rFonts w:cs="Times New Roman"/>
                <w:szCs w:val="24"/>
              </w:rPr>
              <w:t>4. Sınıf</w:t>
            </w:r>
          </w:p>
        </w:tc>
        <w:tc>
          <w:tcPr>
            <w:tcW w:w="886" w:type="pct"/>
          </w:tcPr>
          <w:p w:rsidR="00AC2FEA" w:rsidRPr="001F2838" w:rsidRDefault="00AC2FEA" w:rsidP="008154AE">
            <w:pPr>
              <w:pStyle w:val="ListeParagraf"/>
              <w:ind w:left="0"/>
              <w:jc w:val="center"/>
              <w:rPr>
                <w:rFonts w:cs="Times New Roman"/>
                <w:szCs w:val="24"/>
              </w:rPr>
            </w:pPr>
            <w:r w:rsidRPr="001F2838">
              <w:rPr>
                <w:rFonts w:cs="Times New Roman"/>
                <w:szCs w:val="24"/>
              </w:rPr>
              <w:t>Türkçe</w:t>
            </w:r>
          </w:p>
          <w:p w:rsidR="00AC2FEA" w:rsidRPr="001F2838" w:rsidRDefault="00AC2FEA" w:rsidP="008154AE">
            <w:pPr>
              <w:pStyle w:val="ListeParagraf"/>
              <w:ind w:left="0"/>
              <w:jc w:val="center"/>
              <w:rPr>
                <w:rFonts w:cs="Times New Roman"/>
                <w:szCs w:val="24"/>
              </w:rPr>
            </w:pPr>
            <w:r w:rsidRPr="001F2838">
              <w:rPr>
                <w:rFonts w:cs="Times New Roman"/>
                <w:szCs w:val="24"/>
              </w:rPr>
              <w:t>Matematik</w:t>
            </w:r>
          </w:p>
          <w:p w:rsidR="00AC2FEA" w:rsidRPr="001F2838" w:rsidRDefault="00AC2FEA" w:rsidP="008154AE">
            <w:pPr>
              <w:pStyle w:val="ListeParagraf"/>
              <w:ind w:left="0"/>
              <w:jc w:val="center"/>
              <w:rPr>
                <w:rFonts w:cs="Times New Roman"/>
                <w:szCs w:val="24"/>
              </w:rPr>
            </w:pPr>
            <w:r w:rsidRPr="001F2838">
              <w:rPr>
                <w:rFonts w:cs="Times New Roman"/>
                <w:szCs w:val="24"/>
              </w:rPr>
              <w:t>Fen Bilimleri</w:t>
            </w:r>
          </w:p>
        </w:tc>
        <w:tc>
          <w:tcPr>
            <w:tcW w:w="486" w:type="pct"/>
          </w:tcPr>
          <w:p w:rsidR="00AC2FEA" w:rsidRPr="001F2838" w:rsidRDefault="00AC2FEA" w:rsidP="008154AE">
            <w:pPr>
              <w:pStyle w:val="ListeParagraf"/>
              <w:ind w:left="0"/>
              <w:jc w:val="center"/>
              <w:rPr>
                <w:rFonts w:cs="Times New Roman"/>
                <w:szCs w:val="24"/>
              </w:rPr>
            </w:pPr>
            <w:r w:rsidRPr="001F2838">
              <w:rPr>
                <w:rFonts w:cs="Times New Roman"/>
                <w:szCs w:val="24"/>
              </w:rPr>
              <w:t>15</w:t>
            </w:r>
          </w:p>
          <w:p w:rsidR="00AC2FEA" w:rsidRPr="001F2838" w:rsidRDefault="00AC2FEA" w:rsidP="008154AE">
            <w:pPr>
              <w:pStyle w:val="ListeParagraf"/>
              <w:ind w:left="0"/>
              <w:jc w:val="center"/>
              <w:rPr>
                <w:rFonts w:cs="Times New Roman"/>
                <w:szCs w:val="24"/>
              </w:rPr>
            </w:pPr>
            <w:r w:rsidRPr="001F2838">
              <w:rPr>
                <w:rFonts w:cs="Times New Roman"/>
                <w:szCs w:val="24"/>
              </w:rPr>
              <w:t>15</w:t>
            </w:r>
          </w:p>
          <w:p w:rsidR="00AC2FEA" w:rsidRPr="001F2838" w:rsidRDefault="00AC2FEA" w:rsidP="008154AE">
            <w:pPr>
              <w:pStyle w:val="ListeParagraf"/>
              <w:ind w:left="0"/>
              <w:jc w:val="center"/>
              <w:rPr>
                <w:rFonts w:cs="Times New Roman"/>
                <w:szCs w:val="24"/>
              </w:rPr>
            </w:pPr>
            <w:r w:rsidRPr="001F2838">
              <w:rPr>
                <w:rFonts w:cs="Times New Roman"/>
                <w:szCs w:val="24"/>
              </w:rPr>
              <w:t>15</w:t>
            </w:r>
          </w:p>
        </w:tc>
        <w:tc>
          <w:tcPr>
            <w:tcW w:w="1014" w:type="pct"/>
          </w:tcPr>
          <w:p w:rsidR="00AC2FEA" w:rsidRPr="00EC63F3" w:rsidRDefault="00AC2FEA" w:rsidP="008154AE">
            <w:pPr>
              <w:pStyle w:val="ListeParagraf"/>
              <w:ind w:left="0"/>
              <w:jc w:val="center"/>
              <w:rPr>
                <w:rFonts w:cs="Times New Roman"/>
                <w:b/>
                <w:szCs w:val="24"/>
              </w:rPr>
            </w:pPr>
            <w:r w:rsidRPr="001F2838">
              <w:rPr>
                <w:rFonts w:cs="Times New Roman"/>
                <w:szCs w:val="24"/>
              </w:rPr>
              <w:t xml:space="preserve">Toplam </w:t>
            </w:r>
            <w:r w:rsidRPr="00EC63F3">
              <w:rPr>
                <w:rFonts w:cs="Times New Roman"/>
                <w:b/>
                <w:szCs w:val="24"/>
              </w:rPr>
              <w:t>70 dakika</w:t>
            </w:r>
          </w:p>
          <w:p w:rsidR="00AC2FEA" w:rsidRPr="001F2838" w:rsidRDefault="00AC2FEA" w:rsidP="008154AE">
            <w:pPr>
              <w:pStyle w:val="ListeParagraf"/>
              <w:ind w:left="0"/>
              <w:jc w:val="center"/>
              <w:rPr>
                <w:rFonts w:cs="Times New Roman"/>
                <w:szCs w:val="24"/>
              </w:rPr>
            </w:pPr>
            <w:r w:rsidRPr="001F2838">
              <w:rPr>
                <w:rFonts w:cs="Times New Roman"/>
                <w:szCs w:val="24"/>
              </w:rPr>
              <w:t>(Tek Oturum)</w:t>
            </w:r>
          </w:p>
        </w:tc>
        <w:tc>
          <w:tcPr>
            <w:tcW w:w="905" w:type="pct"/>
          </w:tcPr>
          <w:p w:rsidR="00AC2FEA" w:rsidRPr="001F2838" w:rsidRDefault="00AC2FEA" w:rsidP="008154AE">
            <w:pPr>
              <w:pStyle w:val="ListeParagraf"/>
              <w:ind w:left="0"/>
              <w:jc w:val="center"/>
              <w:rPr>
                <w:rFonts w:cs="Times New Roman"/>
                <w:szCs w:val="24"/>
              </w:rPr>
            </w:pPr>
            <w:r w:rsidRPr="001F2838">
              <w:rPr>
                <w:rFonts w:cs="Times New Roman"/>
                <w:szCs w:val="24"/>
              </w:rPr>
              <w:t>16 Nisan 2019</w:t>
            </w:r>
          </w:p>
        </w:tc>
        <w:tc>
          <w:tcPr>
            <w:tcW w:w="716" w:type="pct"/>
          </w:tcPr>
          <w:p w:rsidR="00AC2FEA" w:rsidRPr="001F2838" w:rsidRDefault="00AC2FEA" w:rsidP="008154AE">
            <w:pPr>
              <w:pStyle w:val="ListeParagraf"/>
              <w:ind w:left="0"/>
              <w:jc w:val="center"/>
              <w:rPr>
                <w:rFonts w:cs="Times New Roman"/>
                <w:szCs w:val="24"/>
              </w:rPr>
            </w:pPr>
            <w:r w:rsidRPr="001F2838">
              <w:rPr>
                <w:rFonts w:cs="Times New Roman"/>
                <w:szCs w:val="24"/>
              </w:rPr>
              <w:t>2. Ders Saati</w:t>
            </w:r>
          </w:p>
        </w:tc>
      </w:tr>
      <w:tr w:rsidR="00AC2FEA" w:rsidRPr="001F2838" w:rsidTr="00DB3757">
        <w:tc>
          <w:tcPr>
            <w:tcW w:w="491" w:type="pct"/>
          </w:tcPr>
          <w:p w:rsidR="00AC2FEA" w:rsidRPr="001F2838" w:rsidRDefault="00AC2FEA" w:rsidP="008154AE">
            <w:pPr>
              <w:pStyle w:val="ListeParagraf"/>
              <w:ind w:left="0"/>
              <w:jc w:val="center"/>
              <w:rPr>
                <w:rFonts w:cs="Times New Roman"/>
                <w:szCs w:val="24"/>
              </w:rPr>
            </w:pPr>
            <w:r w:rsidRPr="001F2838">
              <w:rPr>
                <w:rFonts w:cs="Times New Roman"/>
                <w:szCs w:val="24"/>
              </w:rPr>
              <w:t>2</w:t>
            </w:r>
          </w:p>
        </w:tc>
        <w:tc>
          <w:tcPr>
            <w:tcW w:w="501" w:type="pct"/>
          </w:tcPr>
          <w:p w:rsidR="00AC2FEA" w:rsidRPr="001F2838" w:rsidRDefault="00AC2FEA" w:rsidP="008154AE">
            <w:pPr>
              <w:pStyle w:val="ListeParagraf"/>
              <w:ind w:left="0"/>
              <w:jc w:val="center"/>
              <w:rPr>
                <w:rFonts w:cs="Times New Roman"/>
                <w:szCs w:val="24"/>
              </w:rPr>
            </w:pPr>
            <w:r w:rsidRPr="001F2838">
              <w:rPr>
                <w:rFonts w:cs="Times New Roman"/>
                <w:szCs w:val="24"/>
              </w:rPr>
              <w:t>7. Sınıf</w:t>
            </w:r>
          </w:p>
        </w:tc>
        <w:tc>
          <w:tcPr>
            <w:tcW w:w="886" w:type="pct"/>
          </w:tcPr>
          <w:p w:rsidR="00AC2FEA" w:rsidRPr="001F2838" w:rsidRDefault="00AC2FEA" w:rsidP="008154AE">
            <w:pPr>
              <w:pStyle w:val="ListeParagraf"/>
              <w:ind w:left="0"/>
              <w:jc w:val="center"/>
              <w:rPr>
                <w:rFonts w:cs="Times New Roman"/>
                <w:szCs w:val="24"/>
              </w:rPr>
            </w:pPr>
            <w:r w:rsidRPr="001F2838">
              <w:rPr>
                <w:rFonts w:cs="Times New Roman"/>
                <w:szCs w:val="24"/>
              </w:rPr>
              <w:t>Türkçe</w:t>
            </w:r>
          </w:p>
          <w:p w:rsidR="00AC2FEA" w:rsidRPr="001F2838" w:rsidRDefault="00AC2FEA" w:rsidP="008154AE">
            <w:pPr>
              <w:pStyle w:val="ListeParagraf"/>
              <w:ind w:left="0"/>
              <w:jc w:val="center"/>
              <w:rPr>
                <w:rFonts w:cs="Times New Roman"/>
                <w:szCs w:val="24"/>
              </w:rPr>
            </w:pPr>
            <w:r w:rsidRPr="001F2838">
              <w:rPr>
                <w:rFonts w:cs="Times New Roman"/>
                <w:szCs w:val="24"/>
              </w:rPr>
              <w:t>Matematik</w:t>
            </w:r>
          </w:p>
          <w:p w:rsidR="00AC2FEA" w:rsidRPr="001F2838" w:rsidRDefault="00AC2FEA" w:rsidP="008154AE">
            <w:pPr>
              <w:pStyle w:val="ListeParagraf"/>
              <w:ind w:left="0"/>
              <w:jc w:val="center"/>
              <w:rPr>
                <w:rFonts w:cs="Times New Roman"/>
                <w:szCs w:val="24"/>
              </w:rPr>
            </w:pPr>
            <w:r w:rsidRPr="001F2838">
              <w:rPr>
                <w:rFonts w:cs="Times New Roman"/>
                <w:szCs w:val="24"/>
              </w:rPr>
              <w:t>Fen Bilimleri</w:t>
            </w:r>
          </w:p>
        </w:tc>
        <w:tc>
          <w:tcPr>
            <w:tcW w:w="486" w:type="pct"/>
          </w:tcPr>
          <w:p w:rsidR="00AC2FEA" w:rsidRPr="001F2838" w:rsidRDefault="00AC2FEA" w:rsidP="008154AE">
            <w:pPr>
              <w:pStyle w:val="ListeParagraf"/>
              <w:ind w:left="0"/>
              <w:jc w:val="center"/>
              <w:rPr>
                <w:rFonts w:cs="Times New Roman"/>
                <w:szCs w:val="24"/>
              </w:rPr>
            </w:pPr>
            <w:r w:rsidRPr="001F2838">
              <w:rPr>
                <w:rFonts w:cs="Times New Roman"/>
                <w:szCs w:val="24"/>
              </w:rPr>
              <w:t>20</w:t>
            </w:r>
          </w:p>
          <w:p w:rsidR="00AC2FEA" w:rsidRPr="001F2838" w:rsidRDefault="00AC2FEA" w:rsidP="008154AE">
            <w:pPr>
              <w:pStyle w:val="ListeParagraf"/>
              <w:ind w:left="0"/>
              <w:jc w:val="center"/>
              <w:rPr>
                <w:rFonts w:cs="Times New Roman"/>
                <w:szCs w:val="24"/>
              </w:rPr>
            </w:pPr>
            <w:r w:rsidRPr="001F2838">
              <w:rPr>
                <w:rFonts w:cs="Times New Roman"/>
                <w:szCs w:val="24"/>
              </w:rPr>
              <w:t>20</w:t>
            </w:r>
          </w:p>
          <w:p w:rsidR="00AC2FEA" w:rsidRPr="001F2838" w:rsidRDefault="00AC2FEA" w:rsidP="008154AE">
            <w:pPr>
              <w:pStyle w:val="ListeParagraf"/>
              <w:ind w:left="0"/>
              <w:jc w:val="center"/>
              <w:rPr>
                <w:rFonts w:cs="Times New Roman"/>
                <w:szCs w:val="24"/>
              </w:rPr>
            </w:pPr>
            <w:r w:rsidRPr="001F2838">
              <w:rPr>
                <w:rFonts w:cs="Times New Roman"/>
                <w:szCs w:val="24"/>
              </w:rPr>
              <w:t>20</w:t>
            </w:r>
          </w:p>
        </w:tc>
        <w:tc>
          <w:tcPr>
            <w:tcW w:w="1014" w:type="pct"/>
          </w:tcPr>
          <w:p w:rsidR="00AC2FEA" w:rsidRPr="00EC63F3" w:rsidRDefault="00DB3757" w:rsidP="008154AE">
            <w:pPr>
              <w:pStyle w:val="ListeParagraf"/>
              <w:ind w:left="0"/>
              <w:jc w:val="center"/>
              <w:rPr>
                <w:rFonts w:cs="Times New Roman"/>
                <w:b/>
                <w:szCs w:val="24"/>
              </w:rPr>
            </w:pPr>
            <w:r>
              <w:rPr>
                <w:rFonts w:cs="Times New Roman"/>
                <w:szCs w:val="24"/>
              </w:rPr>
              <w:t xml:space="preserve">Toplam </w:t>
            </w:r>
            <w:r w:rsidRPr="00EC63F3">
              <w:rPr>
                <w:rFonts w:cs="Times New Roman"/>
                <w:b/>
                <w:szCs w:val="24"/>
              </w:rPr>
              <w:t>8</w:t>
            </w:r>
            <w:r w:rsidR="00AC2FEA" w:rsidRPr="00EC63F3">
              <w:rPr>
                <w:rFonts w:cs="Times New Roman"/>
                <w:b/>
                <w:szCs w:val="24"/>
              </w:rPr>
              <w:t>0 dakika</w:t>
            </w:r>
          </w:p>
          <w:p w:rsidR="00AC2FEA" w:rsidRPr="001F2838" w:rsidRDefault="00AC2FEA" w:rsidP="008154AE">
            <w:pPr>
              <w:pStyle w:val="ListeParagraf"/>
              <w:ind w:left="0" w:firstLine="24"/>
              <w:jc w:val="center"/>
              <w:rPr>
                <w:rFonts w:cs="Times New Roman"/>
                <w:szCs w:val="24"/>
              </w:rPr>
            </w:pPr>
            <w:r w:rsidRPr="001F2838">
              <w:rPr>
                <w:rFonts w:cs="Times New Roman"/>
                <w:szCs w:val="24"/>
              </w:rPr>
              <w:t>(Tek Oturum)</w:t>
            </w:r>
          </w:p>
        </w:tc>
        <w:tc>
          <w:tcPr>
            <w:tcW w:w="905" w:type="pct"/>
          </w:tcPr>
          <w:p w:rsidR="00AC2FEA" w:rsidRPr="001F2838" w:rsidRDefault="00AC2FEA" w:rsidP="008154AE">
            <w:pPr>
              <w:pStyle w:val="ListeParagraf"/>
              <w:ind w:left="0"/>
              <w:jc w:val="center"/>
              <w:rPr>
                <w:rFonts w:cs="Times New Roman"/>
                <w:szCs w:val="24"/>
              </w:rPr>
            </w:pPr>
            <w:r w:rsidRPr="001F2838">
              <w:rPr>
                <w:rFonts w:cs="Times New Roman"/>
                <w:szCs w:val="24"/>
              </w:rPr>
              <w:t>16 Nisan 2019</w:t>
            </w:r>
          </w:p>
        </w:tc>
        <w:tc>
          <w:tcPr>
            <w:tcW w:w="716" w:type="pct"/>
          </w:tcPr>
          <w:p w:rsidR="00AC2FEA" w:rsidRPr="001F2838" w:rsidRDefault="00AC2FEA" w:rsidP="008154AE">
            <w:pPr>
              <w:pStyle w:val="ListeParagraf"/>
              <w:ind w:left="0"/>
              <w:jc w:val="center"/>
              <w:rPr>
                <w:rFonts w:cs="Times New Roman"/>
                <w:szCs w:val="24"/>
              </w:rPr>
            </w:pPr>
            <w:r w:rsidRPr="001F2838">
              <w:rPr>
                <w:rFonts w:cs="Times New Roman"/>
                <w:szCs w:val="24"/>
              </w:rPr>
              <w:t>2. Ders Saati</w:t>
            </w:r>
          </w:p>
        </w:tc>
      </w:tr>
    </w:tbl>
    <w:p w:rsidR="00AC2FEA" w:rsidRPr="001F2838" w:rsidRDefault="00AC2FEA" w:rsidP="008154AE">
      <w:pPr>
        <w:pStyle w:val="ListeParagraf"/>
        <w:rPr>
          <w:rFonts w:cs="Times New Roman"/>
          <w:szCs w:val="24"/>
        </w:rPr>
      </w:pPr>
    </w:p>
    <w:p w:rsidR="00AC2FEA" w:rsidRPr="001F2838" w:rsidRDefault="00AC2FEA" w:rsidP="008154AE">
      <w:pPr>
        <w:pStyle w:val="ListeParagraf"/>
        <w:numPr>
          <w:ilvl w:val="0"/>
          <w:numId w:val="17"/>
        </w:numPr>
        <w:rPr>
          <w:rFonts w:cs="Times New Roman"/>
          <w:szCs w:val="24"/>
        </w:rPr>
      </w:pPr>
      <w:r w:rsidRPr="001F2838">
        <w:rPr>
          <w:rFonts w:cs="Times New Roman"/>
          <w:szCs w:val="24"/>
        </w:rPr>
        <w:t>16 Nisan 2019 tarihinde ger</w:t>
      </w:r>
      <w:r w:rsidR="003B7FEC">
        <w:rPr>
          <w:rFonts w:cs="Times New Roman"/>
          <w:szCs w:val="24"/>
        </w:rPr>
        <w:t>çekleştirilecek Öğrenci Başarı</w:t>
      </w:r>
      <w:r w:rsidRPr="001F2838">
        <w:rPr>
          <w:rFonts w:cs="Times New Roman"/>
          <w:szCs w:val="24"/>
        </w:rPr>
        <w:t xml:space="preserve"> İzleme Araştırması Uygulaması testinde </w:t>
      </w:r>
      <w:r w:rsidRPr="00043CE8">
        <w:rPr>
          <w:rFonts w:cs="Times New Roman"/>
          <w:b/>
          <w:szCs w:val="24"/>
        </w:rPr>
        <w:t>ilkokullarda sınıfın öğretmeni dışındaki</w:t>
      </w:r>
      <w:r w:rsidRPr="001F2838">
        <w:rPr>
          <w:rFonts w:cs="Times New Roman"/>
          <w:szCs w:val="24"/>
        </w:rPr>
        <w:t xml:space="preserve"> bir öğretmen, </w:t>
      </w:r>
      <w:r w:rsidRPr="00BC1E4A">
        <w:rPr>
          <w:rFonts w:cs="Times New Roman"/>
          <w:b/>
          <w:szCs w:val="24"/>
        </w:rPr>
        <w:t xml:space="preserve">ortaokullarda </w:t>
      </w:r>
      <w:r w:rsidRPr="001F2838">
        <w:rPr>
          <w:rFonts w:cs="Times New Roman"/>
          <w:szCs w:val="24"/>
        </w:rPr>
        <w:t xml:space="preserve">ise Türkçe, Matematik ve Fen Bilimleri alanları ders öğretmenleri </w:t>
      </w:r>
      <w:r w:rsidRPr="00043CE8">
        <w:rPr>
          <w:rFonts w:cs="Times New Roman"/>
          <w:b/>
          <w:szCs w:val="24"/>
        </w:rPr>
        <w:t>dışındaki öğretmenler görev alacaktır.</w:t>
      </w:r>
      <w:r w:rsidRPr="001F2838">
        <w:rPr>
          <w:rFonts w:cs="Times New Roman"/>
          <w:szCs w:val="24"/>
        </w:rPr>
        <w:t xml:space="preserve"> </w:t>
      </w:r>
    </w:p>
    <w:p w:rsidR="00AC2FEA" w:rsidRPr="001F2838" w:rsidRDefault="00AC2FEA" w:rsidP="008154AE">
      <w:pPr>
        <w:pStyle w:val="ListeParagraf"/>
        <w:rPr>
          <w:rFonts w:cs="Times New Roman"/>
          <w:szCs w:val="24"/>
        </w:rPr>
      </w:pPr>
    </w:p>
    <w:p w:rsidR="00AC2FEA" w:rsidRPr="001F2838" w:rsidRDefault="00AC2FEA" w:rsidP="008154AE">
      <w:pPr>
        <w:pStyle w:val="ListeParagraf"/>
        <w:numPr>
          <w:ilvl w:val="0"/>
          <w:numId w:val="17"/>
        </w:numPr>
        <w:rPr>
          <w:rFonts w:cs="Times New Roman"/>
          <w:szCs w:val="24"/>
        </w:rPr>
      </w:pPr>
      <w:r w:rsidRPr="001F2838">
        <w:rPr>
          <w:rFonts w:cs="Times New Roman"/>
          <w:szCs w:val="24"/>
        </w:rPr>
        <w:lastRenderedPageBreak/>
        <w:t xml:space="preserve">Uygulamalar esnasında her sınıfta </w:t>
      </w:r>
      <w:r w:rsidRPr="00BC1E4A">
        <w:rPr>
          <w:rFonts w:cs="Times New Roman"/>
          <w:b/>
          <w:szCs w:val="24"/>
        </w:rPr>
        <w:t>bir (1) gözetmen</w:t>
      </w:r>
      <w:r w:rsidRPr="001F2838">
        <w:rPr>
          <w:rFonts w:cs="Times New Roman"/>
          <w:szCs w:val="24"/>
        </w:rPr>
        <w:t xml:space="preserve"> öğretmen bulundurulacaktır. Gözetmen öğretmen görevlendirilmesi okul idarelerince yapılacak, görevli öğretmenler sınav öncesi bilgilendirilecektir.</w:t>
      </w:r>
    </w:p>
    <w:p w:rsidR="00AC2FEA" w:rsidRPr="001F2838" w:rsidRDefault="00AC2FEA" w:rsidP="008154AE">
      <w:pPr>
        <w:pStyle w:val="ListeParagraf"/>
        <w:rPr>
          <w:rFonts w:cs="Times New Roman"/>
          <w:szCs w:val="24"/>
        </w:rPr>
      </w:pPr>
    </w:p>
    <w:p w:rsidR="00AC2FEA" w:rsidRDefault="003B7FEC" w:rsidP="008154AE">
      <w:pPr>
        <w:pStyle w:val="ListeParagraf"/>
        <w:numPr>
          <w:ilvl w:val="0"/>
          <w:numId w:val="17"/>
        </w:numPr>
        <w:rPr>
          <w:rFonts w:cs="Times New Roman"/>
          <w:szCs w:val="24"/>
        </w:rPr>
      </w:pPr>
      <w:r>
        <w:rPr>
          <w:rFonts w:cs="Times New Roman"/>
          <w:szCs w:val="24"/>
        </w:rPr>
        <w:t>O</w:t>
      </w:r>
      <w:r w:rsidR="00AC2FEA" w:rsidRPr="00BC1E4A">
        <w:rPr>
          <w:rFonts w:cs="Times New Roman"/>
          <w:szCs w:val="24"/>
        </w:rPr>
        <w:t xml:space="preserve">kullardaki bireysel eğitim programına alınmış </w:t>
      </w:r>
      <w:r w:rsidR="00BC1E4A">
        <w:rPr>
          <w:rFonts w:cs="Times New Roman"/>
          <w:b/>
          <w:szCs w:val="24"/>
        </w:rPr>
        <w:t>(BEP</w:t>
      </w:r>
      <w:r w:rsidR="00AC2FEA" w:rsidRPr="00BC1E4A">
        <w:rPr>
          <w:rFonts w:cs="Times New Roman"/>
          <w:b/>
          <w:szCs w:val="24"/>
        </w:rPr>
        <w:t>)</w:t>
      </w:r>
      <w:r w:rsidR="00AC2FEA" w:rsidRPr="00BC1E4A">
        <w:rPr>
          <w:rFonts w:cs="Times New Roman"/>
          <w:szCs w:val="24"/>
        </w:rPr>
        <w:t xml:space="preserve"> kaynaştırma öğrencileri de uygulamaya </w:t>
      </w:r>
      <w:r w:rsidR="00AC2FEA" w:rsidRPr="00BC1E4A">
        <w:rPr>
          <w:rFonts w:cs="Times New Roman"/>
          <w:b/>
          <w:szCs w:val="24"/>
        </w:rPr>
        <w:t>tabi tutulacaktır.</w:t>
      </w:r>
      <w:r w:rsidR="00AC2FEA" w:rsidRPr="00BC1E4A">
        <w:rPr>
          <w:rFonts w:cs="Times New Roman"/>
          <w:szCs w:val="24"/>
        </w:rPr>
        <w:t xml:space="preserve">  </w:t>
      </w:r>
    </w:p>
    <w:p w:rsidR="00E0517E" w:rsidRPr="00BC1E4A" w:rsidRDefault="00E0517E" w:rsidP="008154AE">
      <w:pPr>
        <w:pStyle w:val="ListeParagraf"/>
        <w:rPr>
          <w:rFonts w:cs="Times New Roman"/>
          <w:szCs w:val="24"/>
        </w:rPr>
      </w:pPr>
    </w:p>
    <w:p w:rsidR="00AC2FEA" w:rsidRPr="001F2838" w:rsidRDefault="003B7FEC" w:rsidP="008154AE">
      <w:pPr>
        <w:pStyle w:val="ListeParagraf"/>
        <w:numPr>
          <w:ilvl w:val="0"/>
          <w:numId w:val="17"/>
        </w:numPr>
        <w:rPr>
          <w:rFonts w:cs="Times New Roman"/>
          <w:szCs w:val="24"/>
        </w:rPr>
      </w:pPr>
      <w:r>
        <w:rPr>
          <w:rFonts w:cs="Times New Roman"/>
          <w:szCs w:val="24"/>
        </w:rPr>
        <w:t>Öğrenci Başarı</w:t>
      </w:r>
      <w:r w:rsidR="00AC2FEA" w:rsidRPr="001F2838">
        <w:rPr>
          <w:rFonts w:cs="Times New Roman"/>
          <w:szCs w:val="24"/>
        </w:rPr>
        <w:t xml:space="preserve"> İzleme Araştırmasında yer alan okullarda uygulamanın yapıldığı tarihlerde diğer kademedeki sınıflarda eğitim öğretim faaliyetleri </w:t>
      </w:r>
      <w:r w:rsidR="00AC2FEA" w:rsidRPr="00E0517E">
        <w:rPr>
          <w:rFonts w:cs="Times New Roman"/>
          <w:b/>
          <w:szCs w:val="24"/>
        </w:rPr>
        <w:t>devam edecektir.</w:t>
      </w:r>
      <w:r w:rsidR="00AC2FEA" w:rsidRPr="001F2838">
        <w:rPr>
          <w:rFonts w:cs="Times New Roman"/>
          <w:szCs w:val="24"/>
        </w:rPr>
        <w:t xml:space="preserve"> </w:t>
      </w:r>
    </w:p>
    <w:p w:rsidR="00AC2FEA" w:rsidRPr="001F2838" w:rsidRDefault="00AC2FEA" w:rsidP="008154AE">
      <w:pPr>
        <w:pStyle w:val="ListeParagraf"/>
        <w:rPr>
          <w:rFonts w:cs="Times New Roman"/>
          <w:szCs w:val="24"/>
        </w:rPr>
      </w:pPr>
    </w:p>
    <w:p w:rsidR="00AC2FEA" w:rsidRPr="001F2838" w:rsidRDefault="00AC2FEA" w:rsidP="008154AE">
      <w:pPr>
        <w:pStyle w:val="ListeParagraf"/>
        <w:numPr>
          <w:ilvl w:val="0"/>
          <w:numId w:val="17"/>
        </w:numPr>
        <w:rPr>
          <w:rFonts w:cs="Times New Roman"/>
          <w:szCs w:val="24"/>
        </w:rPr>
      </w:pPr>
      <w:r w:rsidRPr="001F2838">
        <w:rPr>
          <w:rFonts w:cs="Times New Roman"/>
          <w:szCs w:val="24"/>
        </w:rPr>
        <w:t xml:space="preserve">Sınav kitapçıkları uygulama sonrası öğrencilerden toplanarak </w:t>
      </w:r>
      <w:r w:rsidRPr="00E0517E">
        <w:rPr>
          <w:rFonts w:cs="Times New Roman"/>
          <w:b/>
          <w:szCs w:val="24"/>
        </w:rPr>
        <w:t>okullarda muhafaza edilecektir.</w:t>
      </w:r>
      <w:r w:rsidRPr="001F2838">
        <w:rPr>
          <w:rFonts w:cs="Times New Roman"/>
          <w:szCs w:val="24"/>
        </w:rPr>
        <w:t xml:space="preserve"> Kitapçıklar daha sonra öğrenci karneleri ile</w:t>
      </w:r>
      <w:r w:rsidR="003B7FEC">
        <w:rPr>
          <w:rFonts w:cs="Times New Roman"/>
          <w:szCs w:val="24"/>
        </w:rPr>
        <w:t xml:space="preserve"> (e-okulda yayım</w:t>
      </w:r>
      <w:r w:rsidR="00E0517E">
        <w:rPr>
          <w:rFonts w:cs="Times New Roman"/>
          <w:szCs w:val="24"/>
        </w:rPr>
        <w:t>lanacaktır)</w:t>
      </w:r>
      <w:r w:rsidRPr="001F2838">
        <w:rPr>
          <w:rFonts w:cs="Times New Roman"/>
          <w:szCs w:val="24"/>
        </w:rPr>
        <w:t xml:space="preserve"> birlikte öğrencilere dağıtılacaktır. </w:t>
      </w:r>
    </w:p>
    <w:p w:rsidR="00AC2FEA" w:rsidRPr="001F2838" w:rsidRDefault="00AC2FEA" w:rsidP="008154AE">
      <w:pPr>
        <w:pStyle w:val="ListeParagraf"/>
        <w:rPr>
          <w:rFonts w:cs="Times New Roman"/>
          <w:szCs w:val="24"/>
        </w:rPr>
      </w:pPr>
    </w:p>
    <w:p w:rsidR="00AC2FEA" w:rsidRPr="00E0517E" w:rsidRDefault="00AC2FEA" w:rsidP="008154AE">
      <w:pPr>
        <w:pStyle w:val="ListeParagraf"/>
        <w:numPr>
          <w:ilvl w:val="0"/>
          <w:numId w:val="17"/>
        </w:numPr>
        <w:rPr>
          <w:rFonts w:cs="Times New Roman"/>
          <w:b/>
          <w:szCs w:val="24"/>
        </w:rPr>
      </w:pPr>
      <w:r w:rsidRPr="001F2838">
        <w:rPr>
          <w:rFonts w:cs="Times New Roman"/>
          <w:szCs w:val="24"/>
        </w:rPr>
        <w:t xml:space="preserve">Öğrenci karneleri, İl Ölçme Değerlendirme Merkezlerine Ölçme Değerlendirme ve Sınav Hizmetleri Genel Müdürlüğü tarafından belirlenen takvim çerçevesinde e-okulda yayımlandıktan sonra </w:t>
      </w:r>
      <w:r w:rsidRPr="00E0517E">
        <w:rPr>
          <w:rFonts w:cs="Times New Roman"/>
          <w:b/>
          <w:szCs w:val="24"/>
        </w:rPr>
        <w:t>okul idareleri tarafından çıktısı alınarak</w:t>
      </w:r>
      <w:r w:rsidR="00E0517E">
        <w:rPr>
          <w:rFonts w:cs="Times New Roman"/>
          <w:b/>
          <w:szCs w:val="24"/>
        </w:rPr>
        <w:t xml:space="preserve"> kitapçıklar ile birlikte</w:t>
      </w:r>
      <w:r w:rsidRPr="00E0517E">
        <w:rPr>
          <w:rFonts w:cs="Times New Roman"/>
          <w:b/>
          <w:szCs w:val="24"/>
        </w:rPr>
        <w:t xml:space="preserve"> öğrencilere dağıtılacaktır.</w:t>
      </w:r>
    </w:p>
    <w:p w:rsidR="00AC2FEA" w:rsidRPr="001F2838" w:rsidRDefault="00AC2FEA" w:rsidP="008154AE">
      <w:pPr>
        <w:pStyle w:val="ListeParagraf"/>
        <w:rPr>
          <w:rFonts w:cs="Times New Roman"/>
          <w:szCs w:val="24"/>
        </w:rPr>
      </w:pPr>
    </w:p>
    <w:p w:rsidR="00AC2FEA" w:rsidRPr="009F30F7" w:rsidRDefault="00AC2FEA" w:rsidP="008154AE">
      <w:pPr>
        <w:pStyle w:val="ListeParagraf"/>
        <w:numPr>
          <w:ilvl w:val="0"/>
          <w:numId w:val="17"/>
        </w:numPr>
        <w:rPr>
          <w:rFonts w:cs="Times New Roman"/>
          <w:b/>
          <w:szCs w:val="24"/>
        </w:rPr>
      </w:pPr>
      <w:r w:rsidRPr="009F30F7">
        <w:rPr>
          <w:rFonts w:cs="Times New Roman"/>
          <w:b/>
          <w:szCs w:val="24"/>
        </w:rPr>
        <w:t xml:space="preserve">Öğrenci karneleri ile birlikte kitapçıklar dağıtılana kadar </w:t>
      </w:r>
      <w:r w:rsidR="009F30F7" w:rsidRPr="009F30F7">
        <w:rPr>
          <w:rFonts w:cs="Times New Roman"/>
          <w:b/>
          <w:szCs w:val="24"/>
        </w:rPr>
        <w:t>s</w:t>
      </w:r>
      <w:r w:rsidRPr="009F30F7">
        <w:rPr>
          <w:rFonts w:cs="Times New Roman"/>
          <w:b/>
          <w:szCs w:val="24"/>
        </w:rPr>
        <w:t>oruların gizliliği kapsamında gerekli hassasiyetin gösterilmesi, hiçbir şekilde fotoğraflanmaması, görüntü alınmaması, internet ve/veya sosyal medyada paylaşılmaması gerekmektedir. Uygulamaların gizliliğini ihlal edecek faaliyetlerde bulunulması halinde, ihmali bulunan personel hakkında gerekli idari işlem yapılacaktır.</w:t>
      </w:r>
    </w:p>
    <w:p w:rsidR="00AC2FEA" w:rsidRPr="001F2838" w:rsidRDefault="00AC2FEA" w:rsidP="008154AE">
      <w:pPr>
        <w:pStyle w:val="ListeParagraf"/>
        <w:rPr>
          <w:rFonts w:cs="Times New Roman"/>
          <w:szCs w:val="24"/>
        </w:rPr>
      </w:pPr>
    </w:p>
    <w:p w:rsidR="00AC2FEA" w:rsidRPr="001F2838" w:rsidRDefault="00AC2FEA" w:rsidP="008154AE">
      <w:pPr>
        <w:pStyle w:val="ListeParagraf"/>
        <w:numPr>
          <w:ilvl w:val="0"/>
          <w:numId w:val="17"/>
        </w:numPr>
        <w:rPr>
          <w:rFonts w:cs="Times New Roman"/>
          <w:szCs w:val="24"/>
        </w:rPr>
      </w:pPr>
      <w:r w:rsidRPr="001F2838">
        <w:rPr>
          <w:rFonts w:cs="Times New Roman"/>
          <w:szCs w:val="24"/>
        </w:rPr>
        <w:t xml:space="preserve">Uygulama tarihi </w:t>
      </w:r>
      <w:r w:rsidR="003B7FEC">
        <w:rPr>
          <w:rFonts w:cs="Times New Roman"/>
          <w:szCs w:val="24"/>
        </w:rPr>
        <w:t xml:space="preserve">ve saati </w:t>
      </w:r>
      <w:r w:rsidRPr="001F2838">
        <w:rPr>
          <w:rFonts w:cs="Times New Roman"/>
          <w:b/>
          <w:szCs w:val="24"/>
        </w:rPr>
        <w:t>kesinlikle değiştirilmeyecektir.</w:t>
      </w:r>
    </w:p>
    <w:p w:rsidR="00AC2FEA" w:rsidRPr="001F2838" w:rsidRDefault="00AC2FEA" w:rsidP="008154AE">
      <w:pPr>
        <w:pStyle w:val="ListeParagraf"/>
        <w:rPr>
          <w:rFonts w:cs="Times New Roman"/>
          <w:szCs w:val="24"/>
        </w:rPr>
      </w:pPr>
    </w:p>
    <w:p w:rsidR="00AC2FEA" w:rsidRDefault="00AC2FEA" w:rsidP="008154AE">
      <w:pPr>
        <w:pStyle w:val="ListeParagraf"/>
        <w:numPr>
          <w:ilvl w:val="0"/>
          <w:numId w:val="17"/>
        </w:numPr>
        <w:rPr>
          <w:rFonts w:cs="Times New Roman"/>
          <w:szCs w:val="24"/>
        </w:rPr>
      </w:pPr>
      <w:r w:rsidRPr="001F2838">
        <w:rPr>
          <w:rFonts w:cs="Times New Roman"/>
          <w:szCs w:val="24"/>
        </w:rPr>
        <w:t>Uygulama öncesinde uygulamaya katılacak öğretmen ve öğrenciler bilgilendirilerek uygulama saatinde devamsızlığın en az sağlanmalıdır.</w:t>
      </w:r>
    </w:p>
    <w:p w:rsidR="009E7C7A" w:rsidRPr="009E7C7A" w:rsidRDefault="009E7C7A" w:rsidP="008154AE">
      <w:pPr>
        <w:pStyle w:val="ListeParagraf"/>
        <w:rPr>
          <w:rFonts w:cs="Times New Roman"/>
          <w:szCs w:val="24"/>
        </w:rPr>
      </w:pPr>
    </w:p>
    <w:p w:rsidR="009E7C7A" w:rsidRPr="003B7FEC" w:rsidRDefault="009E7C7A" w:rsidP="008154AE">
      <w:pPr>
        <w:pStyle w:val="ListeParagraf"/>
        <w:numPr>
          <w:ilvl w:val="0"/>
          <w:numId w:val="17"/>
        </w:numPr>
        <w:rPr>
          <w:rFonts w:cs="Times New Roman"/>
          <w:szCs w:val="24"/>
        </w:rPr>
      </w:pPr>
      <w:r>
        <w:rPr>
          <w:rFonts w:cs="Times New Roman"/>
          <w:szCs w:val="24"/>
        </w:rPr>
        <w:t xml:space="preserve">Raporlu, izinli vb. sebeplerden dolayı uygulamaya girmeyen öğrencilere tekrar sınav </w:t>
      </w:r>
      <w:r w:rsidRPr="003B7FEC">
        <w:rPr>
          <w:rFonts w:cs="Times New Roman"/>
          <w:b/>
          <w:szCs w:val="24"/>
        </w:rPr>
        <w:t>yapılmayacaktır.</w:t>
      </w:r>
    </w:p>
    <w:p w:rsidR="003B7FEC" w:rsidRPr="003B7FEC" w:rsidRDefault="003B7FEC" w:rsidP="008154AE">
      <w:pPr>
        <w:pStyle w:val="ListeParagraf"/>
        <w:rPr>
          <w:rFonts w:cs="Times New Roman"/>
          <w:szCs w:val="24"/>
        </w:rPr>
      </w:pPr>
    </w:p>
    <w:p w:rsidR="0068071F" w:rsidRPr="0068071F" w:rsidRDefault="003B7FEC" w:rsidP="008154AE">
      <w:pPr>
        <w:pStyle w:val="ListeParagraf"/>
        <w:numPr>
          <w:ilvl w:val="0"/>
          <w:numId w:val="17"/>
        </w:numPr>
        <w:rPr>
          <w:rFonts w:cs="Times New Roman"/>
          <w:szCs w:val="24"/>
        </w:rPr>
      </w:pPr>
      <w:r>
        <w:rPr>
          <w:rFonts w:cs="Times New Roman"/>
          <w:szCs w:val="24"/>
        </w:rPr>
        <w:t>Öğrenci Başarı</w:t>
      </w:r>
      <w:r w:rsidR="0068071F" w:rsidRPr="0068071F">
        <w:rPr>
          <w:rFonts w:cs="Times New Roman"/>
          <w:szCs w:val="24"/>
        </w:rPr>
        <w:t xml:space="preserve"> İzleme Araştırması Uygulamaları tamamlandıktan sonra optik formlar ve sınıf yoklama çizelgesi (kitapçıklar hariç) sınav bitimini takiben aynı gün içerisinde en geç saat 17.00’e kadar </w:t>
      </w:r>
      <w:r w:rsidR="0068071F" w:rsidRPr="0068071F">
        <w:rPr>
          <w:rFonts w:cs="Times New Roman"/>
          <w:b/>
          <w:sz w:val="28"/>
          <w:szCs w:val="28"/>
        </w:rPr>
        <w:t xml:space="preserve">okul idaresi </w:t>
      </w:r>
      <w:r w:rsidR="0068071F" w:rsidRPr="0068071F">
        <w:rPr>
          <w:rFonts w:cs="Times New Roman"/>
          <w:szCs w:val="24"/>
        </w:rPr>
        <w:t>tarafından İl Milli Eğitim Müdürlüğü Ölçme Değerlendirme Merkezine teslim edilecektir.</w:t>
      </w:r>
    </w:p>
    <w:p w:rsidR="0068071F" w:rsidRDefault="0068071F" w:rsidP="008154AE">
      <w:pPr>
        <w:pStyle w:val="ListeParagraf"/>
        <w:rPr>
          <w:rFonts w:cs="Times New Roman"/>
          <w:szCs w:val="24"/>
        </w:rPr>
      </w:pPr>
    </w:p>
    <w:p w:rsidR="00C907F9" w:rsidRDefault="00C907F9" w:rsidP="008154AE">
      <w:pPr>
        <w:pStyle w:val="ListeParagraf"/>
        <w:rPr>
          <w:rFonts w:cs="Times New Roman"/>
          <w:szCs w:val="24"/>
        </w:rPr>
      </w:pPr>
    </w:p>
    <w:p w:rsidR="00C907F9" w:rsidRDefault="00C907F9" w:rsidP="008154AE">
      <w:pPr>
        <w:pStyle w:val="ListeParagraf"/>
        <w:rPr>
          <w:rFonts w:cs="Times New Roman"/>
          <w:szCs w:val="24"/>
        </w:rPr>
      </w:pPr>
    </w:p>
    <w:p w:rsidR="00C907F9" w:rsidRDefault="00C907F9" w:rsidP="008154AE">
      <w:pPr>
        <w:pStyle w:val="ListeParagraf"/>
        <w:rPr>
          <w:rFonts w:cs="Times New Roman"/>
          <w:szCs w:val="24"/>
        </w:rPr>
      </w:pPr>
    </w:p>
    <w:p w:rsidR="00C907F9" w:rsidRDefault="00C907F9" w:rsidP="008154AE">
      <w:pPr>
        <w:pStyle w:val="ListeParagraf"/>
        <w:rPr>
          <w:rFonts w:cs="Times New Roman"/>
          <w:szCs w:val="24"/>
        </w:rPr>
      </w:pPr>
    </w:p>
    <w:p w:rsidR="00C907F9" w:rsidRDefault="00C907F9" w:rsidP="008154AE">
      <w:pPr>
        <w:pStyle w:val="ListeParagraf"/>
        <w:rPr>
          <w:rFonts w:cs="Times New Roman"/>
          <w:szCs w:val="24"/>
        </w:rPr>
      </w:pPr>
    </w:p>
    <w:p w:rsidR="00C907F9" w:rsidRDefault="00C907F9" w:rsidP="008154AE">
      <w:pPr>
        <w:pStyle w:val="ListeParagraf"/>
        <w:rPr>
          <w:rFonts w:cs="Times New Roman"/>
          <w:szCs w:val="24"/>
        </w:rPr>
      </w:pPr>
    </w:p>
    <w:p w:rsidR="00187EBC" w:rsidRDefault="00C047D5" w:rsidP="00C047D5">
      <w:pPr>
        <w:jc w:val="center"/>
        <w:rPr>
          <w:b/>
          <w:sz w:val="28"/>
          <w:szCs w:val="24"/>
        </w:rPr>
      </w:pPr>
      <w:r>
        <w:rPr>
          <w:b/>
          <w:sz w:val="28"/>
          <w:szCs w:val="24"/>
        </w:rPr>
        <w:lastRenderedPageBreak/>
        <w:t xml:space="preserve">     </w:t>
      </w:r>
      <w:r w:rsidR="000D3A9A" w:rsidRPr="003B7FEC">
        <w:rPr>
          <w:b/>
          <w:sz w:val="28"/>
          <w:szCs w:val="24"/>
        </w:rPr>
        <w:t xml:space="preserve">Gözetmen Öğretmenler için </w:t>
      </w:r>
      <w:r w:rsidR="00187EBC" w:rsidRPr="003B7FEC">
        <w:rPr>
          <w:b/>
          <w:sz w:val="28"/>
          <w:szCs w:val="24"/>
        </w:rPr>
        <w:t>Öğrenci Başarı İzle</w:t>
      </w:r>
      <w:r w:rsidR="003B7FEC">
        <w:rPr>
          <w:b/>
          <w:sz w:val="28"/>
          <w:szCs w:val="24"/>
        </w:rPr>
        <w:t>me Araştırması Uygulama Aşamaları</w:t>
      </w:r>
    </w:p>
    <w:p w:rsidR="003B7FEC" w:rsidRPr="003B7FEC" w:rsidRDefault="003B7FEC" w:rsidP="008154AE">
      <w:pPr>
        <w:spacing w:line="276" w:lineRule="auto"/>
        <w:jc w:val="center"/>
        <w:rPr>
          <w:b/>
          <w:sz w:val="28"/>
          <w:szCs w:val="24"/>
        </w:rPr>
      </w:pPr>
    </w:p>
    <w:p w:rsidR="00187EBC" w:rsidRPr="00187EBC" w:rsidRDefault="00187EBC" w:rsidP="008154AE">
      <w:pPr>
        <w:pStyle w:val="ListeParagraf"/>
        <w:numPr>
          <w:ilvl w:val="0"/>
          <w:numId w:val="19"/>
        </w:numPr>
        <w:spacing w:line="276" w:lineRule="auto"/>
        <w:rPr>
          <w:b/>
          <w:szCs w:val="24"/>
        </w:rPr>
      </w:pPr>
      <w:r w:rsidRPr="00187EBC">
        <w:rPr>
          <w:b/>
          <w:szCs w:val="24"/>
        </w:rPr>
        <w:t xml:space="preserve">1. </w:t>
      </w:r>
      <w:r w:rsidRPr="00187EBC">
        <w:rPr>
          <w:szCs w:val="24"/>
        </w:rPr>
        <w:t xml:space="preserve">Sınav başlamadan </w:t>
      </w:r>
      <w:r w:rsidR="00BE5C9C">
        <w:rPr>
          <w:b/>
          <w:szCs w:val="24"/>
        </w:rPr>
        <w:t>20</w:t>
      </w:r>
      <w:r w:rsidRPr="00B47B97">
        <w:rPr>
          <w:b/>
          <w:szCs w:val="24"/>
        </w:rPr>
        <w:t xml:space="preserve"> dakika</w:t>
      </w:r>
      <w:r w:rsidRPr="00187EBC">
        <w:rPr>
          <w:szCs w:val="24"/>
        </w:rPr>
        <w:t xml:space="preserve"> önce sınav evraklarının olduğu dosya açılarak öğrencilerin isimlerine göre dağıtılacaktır</w:t>
      </w:r>
      <w:r>
        <w:rPr>
          <w:b/>
          <w:szCs w:val="24"/>
        </w:rPr>
        <w:t>.</w:t>
      </w:r>
    </w:p>
    <w:p w:rsidR="00187EBC" w:rsidRPr="00B47B97" w:rsidRDefault="00187EBC" w:rsidP="008154AE">
      <w:pPr>
        <w:pStyle w:val="ListeParagraf"/>
        <w:numPr>
          <w:ilvl w:val="0"/>
          <w:numId w:val="19"/>
        </w:numPr>
        <w:spacing w:line="276" w:lineRule="auto"/>
        <w:rPr>
          <w:b/>
          <w:szCs w:val="24"/>
        </w:rPr>
      </w:pPr>
      <w:r w:rsidRPr="00187EBC">
        <w:rPr>
          <w:b/>
          <w:szCs w:val="24"/>
        </w:rPr>
        <w:t xml:space="preserve">2. </w:t>
      </w:r>
      <w:r w:rsidRPr="00187EBC">
        <w:rPr>
          <w:szCs w:val="24"/>
        </w:rPr>
        <w:t xml:space="preserve">Kitapçıklar </w:t>
      </w:r>
      <w:r w:rsidR="00240B97">
        <w:rPr>
          <w:szCs w:val="24"/>
        </w:rPr>
        <w:t>A ve B olarak sırasıyla dağıtılacaktır. Kitapçık türlerinin yan yana ve arka arkaya aynı olmamasına özen gösterilecektir (S kuralı uygulanacaktır).</w:t>
      </w:r>
    </w:p>
    <w:p w:rsidR="00B47B97" w:rsidRPr="00B47B97" w:rsidRDefault="00B47B97" w:rsidP="008154AE">
      <w:pPr>
        <w:pStyle w:val="ListeParagraf"/>
        <w:numPr>
          <w:ilvl w:val="0"/>
          <w:numId w:val="19"/>
        </w:numPr>
        <w:spacing w:line="276" w:lineRule="auto"/>
        <w:rPr>
          <w:b/>
          <w:szCs w:val="24"/>
        </w:rPr>
      </w:pPr>
      <w:r>
        <w:rPr>
          <w:b/>
          <w:szCs w:val="24"/>
        </w:rPr>
        <w:t xml:space="preserve">3. </w:t>
      </w:r>
      <w:r w:rsidRPr="00B47B97">
        <w:rPr>
          <w:szCs w:val="24"/>
        </w:rPr>
        <w:t>Optik formlarda yer alan kurum kodu ve öğrenci numarası eşleşmeyen öğrenciler için yedek (boş optik) kullanılacaktır.</w:t>
      </w:r>
      <w:r>
        <w:rPr>
          <w:b/>
          <w:szCs w:val="24"/>
        </w:rPr>
        <w:t xml:space="preserve"> </w:t>
      </w:r>
      <w:r w:rsidRPr="00B47B97">
        <w:rPr>
          <w:szCs w:val="24"/>
        </w:rPr>
        <w:t xml:space="preserve">Boş optiğe kurum kodu ve öğrenci numarasının doldurulmasından </w:t>
      </w:r>
      <w:r w:rsidRPr="00A02428">
        <w:rPr>
          <w:b/>
          <w:szCs w:val="24"/>
        </w:rPr>
        <w:t>gözetmen öğretmen</w:t>
      </w:r>
      <w:r w:rsidRPr="00B47B97">
        <w:rPr>
          <w:szCs w:val="24"/>
        </w:rPr>
        <w:t xml:space="preserve"> </w:t>
      </w:r>
      <w:r w:rsidRPr="00A02428">
        <w:rPr>
          <w:b/>
          <w:szCs w:val="24"/>
        </w:rPr>
        <w:t>sorumludur.</w:t>
      </w:r>
    </w:p>
    <w:p w:rsidR="00B47B97" w:rsidRPr="005C31E8" w:rsidRDefault="00B47B97" w:rsidP="008154AE">
      <w:pPr>
        <w:pStyle w:val="ListeParagraf"/>
        <w:numPr>
          <w:ilvl w:val="0"/>
          <w:numId w:val="19"/>
        </w:numPr>
        <w:spacing w:line="276" w:lineRule="auto"/>
        <w:rPr>
          <w:b/>
          <w:szCs w:val="24"/>
        </w:rPr>
      </w:pPr>
      <w:r>
        <w:rPr>
          <w:b/>
          <w:szCs w:val="24"/>
        </w:rPr>
        <w:t xml:space="preserve">4. </w:t>
      </w:r>
      <w:r w:rsidRPr="00B47B97">
        <w:rPr>
          <w:szCs w:val="24"/>
        </w:rPr>
        <w:t xml:space="preserve">Öğrenci adına optik form çıkmamışsa yedek optik form (boş optik form) kullanılacaktır. Boş optiğe kurum kodu ve öğrenci numarasının doldurulmasından </w:t>
      </w:r>
      <w:r w:rsidRPr="005C31E8">
        <w:rPr>
          <w:b/>
          <w:szCs w:val="24"/>
        </w:rPr>
        <w:t>gözetmen öğretmen sorumludur.</w:t>
      </w:r>
    </w:p>
    <w:p w:rsidR="00BE5C9C" w:rsidRDefault="00BE5C9C" w:rsidP="008154AE">
      <w:pPr>
        <w:pStyle w:val="ListeParagraf"/>
        <w:numPr>
          <w:ilvl w:val="0"/>
          <w:numId w:val="19"/>
        </w:numPr>
        <w:spacing w:line="276" w:lineRule="auto"/>
        <w:rPr>
          <w:szCs w:val="24"/>
        </w:rPr>
      </w:pPr>
      <w:r>
        <w:rPr>
          <w:b/>
          <w:szCs w:val="24"/>
        </w:rPr>
        <w:t xml:space="preserve">5. </w:t>
      </w:r>
      <w:r w:rsidRPr="00BE5C9C">
        <w:rPr>
          <w:szCs w:val="24"/>
        </w:rPr>
        <w:t xml:space="preserve">Sınav başlamadan önce öğrenci optik formdaki bilgilerini kontrol ederek doğru </w:t>
      </w:r>
      <w:r>
        <w:rPr>
          <w:szCs w:val="24"/>
        </w:rPr>
        <w:t>optik formda yer alan öğrenci imzası bölümüne tükenmez/dolma kalem ile kutucuğunun dışına çıkma</w:t>
      </w:r>
      <w:r w:rsidR="005C31E8">
        <w:rPr>
          <w:szCs w:val="24"/>
        </w:rPr>
        <w:t xml:space="preserve">ksızın </w:t>
      </w:r>
      <w:r>
        <w:rPr>
          <w:szCs w:val="24"/>
        </w:rPr>
        <w:t>imza</w:t>
      </w:r>
      <w:r w:rsidR="005C31E8">
        <w:rPr>
          <w:szCs w:val="24"/>
        </w:rPr>
        <w:t xml:space="preserve"> atacak</w:t>
      </w:r>
      <w:r>
        <w:rPr>
          <w:szCs w:val="24"/>
        </w:rPr>
        <w:t xml:space="preserve">tır. </w:t>
      </w:r>
    </w:p>
    <w:p w:rsidR="0061737C" w:rsidRDefault="0061737C" w:rsidP="008154AE">
      <w:pPr>
        <w:pStyle w:val="ListeParagraf"/>
        <w:numPr>
          <w:ilvl w:val="0"/>
          <w:numId w:val="19"/>
        </w:numPr>
        <w:spacing w:line="276" w:lineRule="auto"/>
        <w:rPr>
          <w:szCs w:val="24"/>
        </w:rPr>
      </w:pPr>
      <w:r w:rsidRPr="0061737C">
        <w:rPr>
          <w:b/>
          <w:szCs w:val="24"/>
        </w:rPr>
        <w:t>6.</w:t>
      </w:r>
      <w:r>
        <w:rPr>
          <w:szCs w:val="24"/>
        </w:rPr>
        <w:t xml:space="preserve"> Sınav başlamadan önce kitapçıkların arkasında yer alan kurallar öğrencilere okunacaktır.</w:t>
      </w:r>
    </w:p>
    <w:p w:rsidR="00BE5C9C" w:rsidRDefault="0061737C" w:rsidP="008154AE">
      <w:pPr>
        <w:pStyle w:val="ListeParagraf"/>
        <w:numPr>
          <w:ilvl w:val="0"/>
          <w:numId w:val="19"/>
        </w:numPr>
        <w:spacing w:line="276" w:lineRule="auto"/>
        <w:rPr>
          <w:szCs w:val="24"/>
        </w:rPr>
      </w:pPr>
      <w:r>
        <w:rPr>
          <w:b/>
          <w:szCs w:val="24"/>
        </w:rPr>
        <w:t>7</w:t>
      </w:r>
      <w:r w:rsidR="00BE5C9C">
        <w:rPr>
          <w:b/>
          <w:szCs w:val="24"/>
        </w:rPr>
        <w:t>.</w:t>
      </w:r>
      <w:r w:rsidR="00BE5C9C">
        <w:rPr>
          <w:szCs w:val="24"/>
        </w:rPr>
        <w:t xml:space="preserve"> Optik formda yer alan bilgilerin doğru ve eksiksiz</w:t>
      </w:r>
      <w:r w:rsidR="000725D7">
        <w:rPr>
          <w:szCs w:val="24"/>
        </w:rPr>
        <w:t xml:space="preserve"> (kurum kodu, öğrenci no, sınıf, oturum</w:t>
      </w:r>
      <w:r w:rsidR="00FD7E9F">
        <w:rPr>
          <w:szCs w:val="24"/>
        </w:rPr>
        <w:t xml:space="preserve"> ve kitapçık türü)</w:t>
      </w:r>
      <w:r w:rsidR="00BE5C9C">
        <w:rPr>
          <w:szCs w:val="24"/>
        </w:rPr>
        <w:t xml:space="preserve"> olduğu gözetmen öğretmen tarafından teyit edildikten sonra optik formda yer alan gözetmen öğretmen bölümü tükenmez/dolma kalem ile dolduracaktır.</w:t>
      </w:r>
    </w:p>
    <w:p w:rsidR="00F70E1B" w:rsidRDefault="0061737C" w:rsidP="008154AE">
      <w:pPr>
        <w:pStyle w:val="ListeParagraf"/>
        <w:numPr>
          <w:ilvl w:val="0"/>
          <w:numId w:val="19"/>
        </w:numPr>
        <w:spacing w:line="276" w:lineRule="auto"/>
        <w:rPr>
          <w:szCs w:val="24"/>
        </w:rPr>
      </w:pPr>
      <w:r>
        <w:rPr>
          <w:b/>
          <w:szCs w:val="24"/>
        </w:rPr>
        <w:t>8</w:t>
      </w:r>
      <w:r w:rsidR="00F70E1B">
        <w:rPr>
          <w:b/>
          <w:szCs w:val="24"/>
        </w:rPr>
        <w:t>.</w:t>
      </w:r>
      <w:r w:rsidR="00F70E1B">
        <w:rPr>
          <w:szCs w:val="24"/>
        </w:rPr>
        <w:t xml:space="preserve"> Optik formdaki oturum bilgisi </w:t>
      </w:r>
      <w:r w:rsidR="00F70E1B" w:rsidRPr="00F70E1B">
        <w:rPr>
          <w:b/>
          <w:szCs w:val="24"/>
        </w:rPr>
        <w:t xml:space="preserve">1 </w:t>
      </w:r>
      <w:r w:rsidR="00F70E1B">
        <w:rPr>
          <w:szCs w:val="24"/>
        </w:rPr>
        <w:t>olarak kodlanacaktır.</w:t>
      </w:r>
    </w:p>
    <w:p w:rsidR="00F70E1B" w:rsidRDefault="0061737C" w:rsidP="008154AE">
      <w:pPr>
        <w:pStyle w:val="ListeParagraf"/>
        <w:numPr>
          <w:ilvl w:val="0"/>
          <w:numId w:val="19"/>
        </w:numPr>
        <w:spacing w:line="276" w:lineRule="auto"/>
        <w:rPr>
          <w:szCs w:val="24"/>
        </w:rPr>
      </w:pPr>
      <w:r>
        <w:rPr>
          <w:b/>
          <w:szCs w:val="24"/>
        </w:rPr>
        <w:t>9</w:t>
      </w:r>
      <w:r w:rsidR="00F70E1B">
        <w:rPr>
          <w:b/>
          <w:szCs w:val="24"/>
        </w:rPr>
        <w:t>.</w:t>
      </w:r>
      <w:r w:rsidR="00F70E1B">
        <w:rPr>
          <w:szCs w:val="24"/>
        </w:rPr>
        <w:t xml:space="preserve"> Öğrenci sınava girmemiş ise optik formda yer alan ilgili bölüm gözetmen öğretmen tarafından </w:t>
      </w:r>
      <w:r w:rsidR="00F70E1B" w:rsidRPr="00F70E1B">
        <w:rPr>
          <w:b/>
          <w:szCs w:val="24"/>
        </w:rPr>
        <w:t>kurşun kalem</w:t>
      </w:r>
      <w:r w:rsidR="00F70E1B">
        <w:rPr>
          <w:szCs w:val="24"/>
        </w:rPr>
        <w:t xml:space="preserve"> ile kodlanacaktır.</w:t>
      </w:r>
    </w:p>
    <w:p w:rsidR="00F70E1B" w:rsidRDefault="0061737C" w:rsidP="008154AE">
      <w:pPr>
        <w:pStyle w:val="ListeParagraf"/>
        <w:numPr>
          <w:ilvl w:val="0"/>
          <w:numId w:val="19"/>
        </w:numPr>
        <w:spacing w:line="276" w:lineRule="auto"/>
        <w:rPr>
          <w:szCs w:val="24"/>
        </w:rPr>
      </w:pPr>
      <w:r>
        <w:rPr>
          <w:b/>
          <w:szCs w:val="24"/>
        </w:rPr>
        <w:t>10</w:t>
      </w:r>
      <w:r w:rsidR="00F70E1B">
        <w:rPr>
          <w:b/>
          <w:szCs w:val="24"/>
        </w:rPr>
        <w:t>.</w:t>
      </w:r>
      <w:r w:rsidR="00F70E1B">
        <w:rPr>
          <w:szCs w:val="24"/>
        </w:rPr>
        <w:t xml:space="preserve"> Optik formlarda yapılacak tüm kodlamaların koyu kurşun kalem ile ve silme işlemlerinin yumuşak silgi ile yapılmasına dikkat edilmelidir.</w:t>
      </w:r>
    </w:p>
    <w:p w:rsidR="00A8482B" w:rsidRDefault="0061737C" w:rsidP="008154AE">
      <w:pPr>
        <w:pStyle w:val="ListeParagraf"/>
        <w:numPr>
          <w:ilvl w:val="0"/>
          <w:numId w:val="19"/>
        </w:numPr>
        <w:spacing w:line="276" w:lineRule="auto"/>
        <w:rPr>
          <w:szCs w:val="24"/>
        </w:rPr>
      </w:pPr>
      <w:r>
        <w:rPr>
          <w:b/>
          <w:szCs w:val="24"/>
        </w:rPr>
        <w:t>11</w:t>
      </w:r>
      <w:r w:rsidR="00A8482B">
        <w:rPr>
          <w:b/>
          <w:szCs w:val="24"/>
        </w:rPr>
        <w:t>.</w:t>
      </w:r>
      <w:r w:rsidR="00A8482B">
        <w:rPr>
          <w:szCs w:val="24"/>
        </w:rPr>
        <w:t xml:space="preserve"> Sınav esnasında acil durumlar</w:t>
      </w:r>
      <w:r w:rsidR="00321A8B">
        <w:rPr>
          <w:szCs w:val="24"/>
        </w:rPr>
        <w:t xml:space="preserve"> (sağlık vb.)</w:t>
      </w:r>
      <w:r w:rsidR="00A8482B">
        <w:rPr>
          <w:szCs w:val="24"/>
        </w:rPr>
        <w:t xml:space="preserve"> hariç öğrencilerin </w:t>
      </w:r>
      <w:r w:rsidR="00321A8B">
        <w:rPr>
          <w:szCs w:val="24"/>
        </w:rPr>
        <w:t xml:space="preserve">sınıftan </w:t>
      </w:r>
      <w:r w:rsidR="00A8482B">
        <w:rPr>
          <w:szCs w:val="24"/>
        </w:rPr>
        <w:t>çıkmasına</w:t>
      </w:r>
      <w:r w:rsidR="009E7C7A">
        <w:rPr>
          <w:szCs w:val="24"/>
        </w:rPr>
        <w:t xml:space="preserve"> (sınavı erken bitirenler dâhil)</w:t>
      </w:r>
      <w:r w:rsidR="00A8482B">
        <w:rPr>
          <w:szCs w:val="24"/>
        </w:rPr>
        <w:t xml:space="preserve"> izin </w:t>
      </w:r>
      <w:r w:rsidR="00A8482B" w:rsidRPr="009E7C7A">
        <w:rPr>
          <w:b/>
          <w:szCs w:val="24"/>
        </w:rPr>
        <w:t>verilmeyecektir.</w:t>
      </w:r>
    </w:p>
    <w:p w:rsidR="00F64BF3" w:rsidRDefault="0061737C" w:rsidP="008154AE">
      <w:pPr>
        <w:pStyle w:val="ListeParagraf"/>
        <w:numPr>
          <w:ilvl w:val="0"/>
          <w:numId w:val="19"/>
        </w:numPr>
        <w:spacing w:line="276" w:lineRule="auto"/>
        <w:rPr>
          <w:szCs w:val="24"/>
        </w:rPr>
      </w:pPr>
      <w:r>
        <w:rPr>
          <w:b/>
          <w:szCs w:val="24"/>
        </w:rPr>
        <w:t>12</w:t>
      </w:r>
      <w:r w:rsidR="00321A8B">
        <w:rPr>
          <w:b/>
          <w:szCs w:val="24"/>
        </w:rPr>
        <w:t>.</w:t>
      </w:r>
      <w:r w:rsidR="00321A8B">
        <w:rPr>
          <w:szCs w:val="24"/>
        </w:rPr>
        <w:t xml:space="preserve"> Sınıf yoklama çizelgesinde yer alan bilgiler; K (öğrenci kaynaştırma öğrencisi ise bu bölüme </w:t>
      </w:r>
      <w:r w:rsidR="003B7FEC">
        <w:rPr>
          <w:szCs w:val="24"/>
        </w:rPr>
        <w:t>işaret</w:t>
      </w:r>
      <w:r w:rsidR="00321A8B">
        <w:rPr>
          <w:szCs w:val="24"/>
        </w:rPr>
        <w:t xml:space="preserve"> </w:t>
      </w:r>
      <w:r w:rsidR="003B7FEC">
        <w:rPr>
          <w:szCs w:val="24"/>
        </w:rPr>
        <w:t>konulacak</w:t>
      </w:r>
      <w:r w:rsidR="00321A8B">
        <w:rPr>
          <w:szCs w:val="24"/>
        </w:rPr>
        <w:t xml:space="preserve">tır), kitapçık türü, girmedi (öğrenci sınava girmediyse doldurulacaktır) bölümleri </w:t>
      </w:r>
      <w:r w:rsidR="00321A8B" w:rsidRPr="0061737C">
        <w:rPr>
          <w:b/>
          <w:szCs w:val="24"/>
        </w:rPr>
        <w:t>gözetmen öğretmen tarafından doldurulacaktır.</w:t>
      </w:r>
      <w:r w:rsidR="00321A8B">
        <w:rPr>
          <w:szCs w:val="24"/>
        </w:rPr>
        <w:t xml:space="preserve"> Öğrenci imzaları ise </w:t>
      </w:r>
      <w:r w:rsidR="00321A8B" w:rsidRPr="0061737C">
        <w:rPr>
          <w:b/>
          <w:szCs w:val="24"/>
        </w:rPr>
        <w:t>öğrenci sınavını bitirdikten sonra</w:t>
      </w:r>
      <w:r w:rsidR="00321A8B">
        <w:rPr>
          <w:szCs w:val="24"/>
        </w:rPr>
        <w:t xml:space="preserve"> tükenmez/dolma kalem ile </w:t>
      </w:r>
      <w:r>
        <w:rPr>
          <w:szCs w:val="24"/>
        </w:rPr>
        <w:t>atılacaktır.</w:t>
      </w:r>
    </w:p>
    <w:p w:rsidR="00A767D9" w:rsidRPr="00A767D9" w:rsidRDefault="0061737C" w:rsidP="008154AE">
      <w:pPr>
        <w:pStyle w:val="ListeParagraf"/>
        <w:numPr>
          <w:ilvl w:val="0"/>
          <w:numId w:val="19"/>
        </w:numPr>
        <w:spacing w:line="276" w:lineRule="auto"/>
        <w:rPr>
          <w:szCs w:val="24"/>
        </w:rPr>
      </w:pPr>
      <w:r>
        <w:rPr>
          <w:b/>
          <w:szCs w:val="24"/>
        </w:rPr>
        <w:t>13</w:t>
      </w:r>
      <w:r w:rsidR="00F64BF3" w:rsidRPr="00F64BF3">
        <w:rPr>
          <w:b/>
          <w:szCs w:val="24"/>
        </w:rPr>
        <w:t>.</w:t>
      </w:r>
      <w:r w:rsidR="00F64BF3" w:rsidRPr="00F64BF3">
        <w:rPr>
          <w:szCs w:val="24"/>
        </w:rPr>
        <w:t xml:space="preserve"> </w:t>
      </w:r>
      <w:r w:rsidR="00F64BF3" w:rsidRPr="00F64BF3">
        <w:rPr>
          <w:rFonts w:cs="Times New Roman"/>
          <w:szCs w:val="24"/>
        </w:rPr>
        <w:t xml:space="preserve">Sınav uygulaması bittikten sonra sınıflara ait </w:t>
      </w:r>
      <w:r w:rsidR="00A02428">
        <w:rPr>
          <w:rFonts w:cs="Times New Roman"/>
          <w:szCs w:val="24"/>
        </w:rPr>
        <w:t xml:space="preserve">tüm </w:t>
      </w:r>
      <w:r w:rsidR="00F64BF3" w:rsidRPr="00F64BF3">
        <w:rPr>
          <w:rFonts w:cs="Times New Roman"/>
          <w:szCs w:val="24"/>
        </w:rPr>
        <w:t>optik formlar</w:t>
      </w:r>
      <w:r w:rsidR="00D9481B">
        <w:rPr>
          <w:rFonts w:cs="Times New Roman"/>
          <w:szCs w:val="24"/>
        </w:rPr>
        <w:t xml:space="preserve"> ve sınıf yoklama çizelgesi</w:t>
      </w:r>
      <w:r w:rsidR="00F64BF3" w:rsidRPr="00F64BF3">
        <w:rPr>
          <w:rFonts w:cs="Times New Roman"/>
          <w:szCs w:val="24"/>
        </w:rPr>
        <w:t xml:space="preserve"> sınıftaki gözetmen öğretm</w:t>
      </w:r>
      <w:r w:rsidR="003B7FEC">
        <w:rPr>
          <w:rFonts w:cs="Times New Roman"/>
          <w:szCs w:val="24"/>
        </w:rPr>
        <w:t>en tarafından sınav evrakları poşetine konularak ağzı kapatılacaktır.</w:t>
      </w:r>
      <w:r w:rsidR="00F64BF3" w:rsidRPr="00F64BF3">
        <w:rPr>
          <w:rFonts w:cs="Times New Roman"/>
          <w:szCs w:val="24"/>
        </w:rPr>
        <w:t xml:space="preserve"> Optik formlar sınıf yoklama çizelgesindeki </w:t>
      </w:r>
      <w:r w:rsidR="00F64BF3" w:rsidRPr="00206FA4">
        <w:rPr>
          <w:rFonts w:cs="Times New Roman"/>
          <w:b/>
          <w:szCs w:val="24"/>
        </w:rPr>
        <w:t>sıra ile ve optik formların hepsi aynı yöne bakacak şekilde</w:t>
      </w:r>
      <w:r w:rsidR="00F64BF3" w:rsidRPr="00F64BF3">
        <w:rPr>
          <w:rFonts w:cs="Times New Roman"/>
          <w:szCs w:val="24"/>
        </w:rPr>
        <w:t xml:space="preserve"> poşetin içerisine konulacaktır.</w:t>
      </w:r>
      <w:r w:rsidR="00D9481B">
        <w:rPr>
          <w:rFonts w:cs="Times New Roman"/>
          <w:szCs w:val="24"/>
        </w:rPr>
        <w:t xml:space="preserve"> </w:t>
      </w:r>
      <w:r w:rsidR="00206FA4" w:rsidRPr="00206FA4">
        <w:rPr>
          <w:rFonts w:cs="Times New Roman"/>
          <w:b/>
          <w:szCs w:val="24"/>
          <w:u w:val="single"/>
        </w:rPr>
        <w:t>Kitapçıklar</w:t>
      </w:r>
      <w:r w:rsidR="00952E1F">
        <w:rPr>
          <w:rFonts w:cs="Times New Roman"/>
          <w:b/>
          <w:szCs w:val="24"/>
          <w:u w:val="single"/>
        </w:rPr>
        <w:t xml:space="preserve"> öğrencilerden toplanacaktır ancak</w:t>
      </w:r>
      <w:r w:rsidR="00206FA4" w:rsidRPr="00206FA4">
        <w:rPr>
          <w:rFonts w:cs="Times New Roman"/>
          <w:b/>
          <w:szCs w:val="24"/>
          <w:u w:val="single"/>
        </w:rPr>
        <w:t xml:space="preserve"> poşete konulmayacaktır.</w:t>
      </w:r>
    </w:p>
    <w:p w:rsidR="00187EBC" w:rsidRPr="00A767D9" w:rsidRDefault="0061737C" w:rsidP="008154AE">
      <w:pPr>
        <w:pStyle w:val="ListeParagraf"/>
        <w:numPr>
          <w:ilvl w:val="0"/>
          <w:numId w:val="19"/>
        </w:numPr>
        <w:spacing w:line="276" w:lineRule="auto"/>
        <w:rPr>
          <w:szCs w:val="24"/>
        </w:rPr>
      </w:pPr>
      <w:r w:rsidRPr="00A767D9">
        <w:rPr>
          <w:b/>
          <w:szCs w:val="24"/>
        </w:rPr>
        <w:t>14</w:t>
      </w:r>
      <w:r w:rsidR="00D9481B" w:rsidRPr="00A767D9">
        <w:rPr>
          <w:b/>
          <w:szCs w:val="24"/>
        </w:rPr>
        <w:t>.</w:t>
      </w:r>
      <w:r w:rsidR="00D9481B" w:rsidRPr="00A767D9">
        <w:rPr>
          <w:rFonts w:cs="Times New Roman"/>
          <w:szCs w:val="24"/>
        </w:rPr>
        <w:t xml:space="preserve"> Kitapçıklar ve optik formlar </w:t>
      </w:r>
      <w:r w:rsidR="00D9481B" w:rsidRPr="003B7FEC">
        <w:rPr>
          <w:rFonts w:cs="Times New Roman"/>
          <w:b/>
          <w:szCs w:val="24"/>
          <w:u w:val="single"/>
        </w:rPr>
        <w:t>okul idaresine teslim edilecektir.</w:t>
      </w:r>
    </w:p>
    <w:sectPr w:rsidR="00187EBC" w:rsidRPr="00A767D9" w:rsidSect="008154AE">
      <w:headerReference w:type="default" r:id="rId8"/>
      <w:footerReference w:type="default" r:id="rId9"/>
      <w:type w:val="continuous"/>
      <w:pgSz w:w="12240" w:h="15840"/>
      <w:pgMar w:top="720" w:right="964" w:bottom="720" w:left="72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E2" w:rsidRDefault="00591EE2" w:rsidP="00C44E3F">
      <w:pPr>
        <w:spacing w:after="0" w:line="240" w:lineRule="auto"/>
      </w:pPr>
      <w:r>
        <w:separator/>
      </w:r>
    </w:p>
  </w:endnote>
  <w:endnote w:type="continuationSeparator" w:id="0">
    <w:p w:rsidR="00591EE2" w:rsidRDefault="00591EE2" w:rsidP="00C4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55" w:rsidRDefault="00120E55">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E2" w:rsidRDefault="00591EE2" w:rsidP="00C44E3F">
      <w:pPr>
        <w:spacing w:after="0" w:line="240" w:lineRule="auto"/>
      </w:pPr>
      <w:r>
        <w:separator/>
      </w:r>
    </w:p>
  </w:footnote>
  <w:footnote w:type="continuationSeparator" w:id="0">
    <w:p w:rsidR="00591EE2" w:rsidRDefault="00591EE2" w:rsidP="00C4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2F" w:rsidRDefault="00A4272F">
    <w:pPr>
      <w:pStyle w:val="stBilgi"/>
    </w:pPr>
  </w:p>
  <w:tbl>
    <w:tblPr>
      <w:tblStyle w:val="TabloKlavuzu"/>
      <w:tblW w:w="0" w:type="auto"/>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784"/>
      <w:gridCol w:w="1416"/>
    </w:tblGrid>
    <w:tr w:rsidR="00A4272F" w:rsidTr="00255E0D">
      <w:trPr>
        <w:trHeight w:val="1265"/>
      </w:trPr>
      <w:tc>
        <w:tcPr>
          <w:tcW w:w="1129" w:type="dxa"/>
        </w:tcPr>
        <w:p w:rsidR="00A4272F" w:rsidRDefault="00AB4CCC">
          <w:pPr>
            <w:pStyle w:val="stBilgi"/>
          </w:pPr>
          <w:r>
            <w:rPr>
              <w:noProof/>
              <w:lang w:eastAsia="tr-TR"/>
            </w:rPr>
            <w:drawing>
              <wp:inline distT="0" distB="0" distL="0" distR="0" wp14:anchorId="26B2CC96" wp14:editId="345F702F">
                <wp:extent cx="716418" cy="720000"/>
                <wp:effectExtent l="0" t="0" r="7620" b="4445"/>
                <wp:docPr id="21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N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418" cy="720000"/>
                        </a:xfrm>
                        <a:prstGeom prst="rect">
                          <a:avLst/>
                        </a:prstGeom>
                      </pic:spPr>
                    </pic:pic>
                  </a:graphicData>
                </a:graphic>
              </wp:inline>
            </w:drawing>
          </w:r>
        </w:p>
      </w:tc>
      <w:tc>
        <w:tcPr>
          <w:tcW w:w="8305" w:type="dxa"/>
        </w:tcPr>
        <w:p w:rsidR="00A4272F" w:rsidRPr="00120E55" w:rsidRDefault="00A4272F" w:rsidP="0007371A">
          <w:pPr>
            <w:pStyle w:val="AralkYok"/>
            <w:jc w:val="center"/>
            <w:rPr>
              <w:rFonts w:ascii="Times New Roman" w:hAnsi="Times New Roman" w:cs="Times New Roman"/>
              <w:b/>
              <w:sz w:val="24"/>
            </w:rPr>
          </w:pPr>
          <w:r w:rsidRPr="00120E55">
            <w:rPr>
              <w:rFonts w:ascii="Times New Roman" w:hAnsi="Times New Roman" w:cs="Times New Roman"/>
              <w:b/>
              <w:sz w:val="24"/>
            </w:rPr>
            <w:t>T.C.</w:t>
          </w:r>
        </w:p>
        <w:p w:rsidR="00A4272F" w:rsidRPr="00120E55" w:rsidRDefault="00A4272F" w:rsidP="0007371A">
          <w:pPr>
            <w:pStyle w:val="AralkYok"/>
            <w:tabs>
              <w:tab w:val="left" w:pos="1392"/>
              <w:tab w:val="center" w:pos="3901"/>
            </w:tabs>
            <w:jc w:val="center"/>
            <w:rPr>
              <w:rFonts w:ascii="Times New Roman" w:hAnsi="Times New Roman" w:cs="Times New Roman"/>
              <w:b/>
              <w:sz w:val="24"/>
            </w:rPr>
          </w:pPr>
          <w:r w:rsidRPr="00120E55">
            <w:rPr>
              <w:rFonts w:ascii="Times New Roman" w:hAnsi="Times New Roman" w:cs="Times New Roman"/>
              <w:b/>
              <w:sz w:val="24"/>
            </w:rPr>
            <w:t>NEVŞEHİR VALİLİĞİ</w:t>
          </w:r>
        </w:p>
        <w:p w:rsidR="00A4272F" w:rsidRPr="00120E55" w:rsidRDefault="00A4272F" w:rsidP="0007371A">
          <w:pPr>
            <w:pStyle w:val="AralkYok"/>
            <w:jc w:val="center"/>
            <w:rPr>
              <w:rFonts w:ascii="Times New Roman" w:hAnsi="Times New Roman" w:cs="Times New Roman"/>
              <w:b/>
              <w:sz w:val="24"/>
            </w:rPr>
          </w:pPr>
          <w:r w:rsidRPr="00120E55">
            <w:rPr>
              <w:rFonts w:ascii="Times New Roman" w:hAnsi="Times New Roman" w:cs="Times New Roman"/>
              <w:b/>
              <w:sz w:val="24"/>
            </w:rPr>
            <w:t>NEVŞEHİR MİLLİ EĞİTİM MÜDÜRLÜĞÜ</w:t>
          </w:r>
        </w:p>
        <w:p w:rsidR="00A4272F" w:rsidRDefault="00AB4CCC" w:rsidP="0007371A">
          <w:pPr>
            <w:pStyle w:val="AralkYok"/>
            <w:jc w:val="center"/>
            <w:rPr>
              <w:rFonts w:ascii="Times New Roman" w:hAnsi="Times New Roman" w:cs="Times New Roman"/>
              <w:b/>
              <w:sz w:val="24"/>
            </w:rPr>
          </w:pPr>
          <w:r>
            <w:rPr>
              <w:rFonts w:ascii="Times New Roman" w:hAnsi="Times New Roman" w:cs="Times New Roman"/>
              <w:b/>
              <w:sz w:val="24"/>
            </w:rPr>
            <w:t xml:space="preserve">ÖLÇME </w:t>
          </w:r>
          <w:r w:rsidR="00A4272F" w:rsidRPr="00120E55">
            <w:rPr>
              <w:rFonts w:ascii="Times New Roman" w:hAnsi="Times New Roman" w:cs="Times New Roman"/>
              <w:b/>
              <w:sz w:val="24"/>
            </w:rPr>
            <w:t>DEĞERLENDİRME MERKEZİ</w:t>
          </w:r>
        </w:p>
        <w:p w:rsidR="00A4272F" w:rsidRDefault="00AB4CCC" w:rsidP="00AC2FEA">
          <w:pPr>
            <w:pStyle w:val="AralkYok"/>
            <w:jc w:val="center"/>
          </w:pPr>
          <w:r>
            <w:rPr>
              <w:rFonts w:ascii="Times New Roman" w:hAnsi="Times New Roman" w:cs="Times New Roman"/>
              <w:b/>
              <w:sz w:val="24"/>
            </w:rPr>
            <w:t xml:space="preserve">ÖĞRENCİ BAŞARI İZLEME ARAŞTIRMASI SINAV </w:t>
          </w:r>
          <w:r w:rsidR="00AC2FEA">
            <w:rPr>
              <w:rFonts w:ascii="Times New Roman" w:hAnsi="Times New Roman" w:cs="Times New Roman"/>
              <w:b/>
              <w:sz w:val="24"/>
            </w:rPr>
            <w:t>YÖNERGESİ</w:t>
          </w:r>
        </w:p>
      </w:tc>
      <w:tc>
        <w:tcPr>
          <w:tcW w:w="1356" w:type="dxa"/>
        </w:tcPr>
        <w:p w:rsidR="00A4272F" w:rsidRDefault="00AB4CCC">
          <w:pPr>
            <w:pStyle w:val="stBilgi"/>
          </w:pPr>
          <w:r>
            <w:rPr>
              <w:noProof/>
              <w:lang w:eastAsia="tr-TR"/>
            </w:rPr>
            <w:drawing>
              <wp:inline distT="0" distB="0" distL="0" distR="0" wp14:anchorId="7C0BFD91" wp14:editId="730BAB98">
                <wp:extent cx="753401" cy="720000"/>
                <wp:effectExtent l="0" t="0" r="8890" b="4445"/>
                <wp:docPr id="217"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OGO v6.PNG"/>
                        <pic:cNvPicPr/>
                      </pic:nvPicPr>
                      <pic:blipFill>
                        <a:blip r:embed="rId2">
                          <a:extLst>
                            <a:ext uri="{28A0092B-C50C-407E-A947-70E740481C1C}">
                              <a14:useLocalDpi xmlns:a14="http://schemas.microsoft.com/office/drawing/2010/main" val="0"/>
                            </a:ext>
                          </a:extLst>
                        </a:blip>
                        <a:stretch>
                          <a:fillRect/>
                        </a:stretch>
                      </pic:blipFill>
                      <pic:spPr>
                        <a:xfrm>
                          <a:off x="0" y="0"/>
                          <a:ext cx="753401" cy="720000"/>
                        </a:xfrm>
                        <a:prstGeom prst="rect">
                          <a:avLst/>
                        </a:prstGeom>
                      </pic:spPr>
                    </pic:pic>
                  </a:graphicData>
                </a:graphic>
              </wp:inline>
            </w:drawing>
          </w:r>
        </w:p>
      </w:tc>
    </w:tr>
  </w:tbl>
  <w:p w:rsidR="00120E55" w:rsidRDefault="00120E55" w:rsidP="00255E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096"/>
    <w:multiLevelType w:val="hybridMultilevel"/>
    <w:tmpl w:val="C49E5C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045099"/>
    <w:multiLevelType w:val="multilevel"/>
    <w:tmpl w:val="A030BA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46B9C"/>
    <w:multiLevelType w:val="hybridMultilevel"/>
    <w:tmpl w:val="1B0887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1F62A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104EB8"/>
    <w:multiLevelType w:val="hybridMultilevel"/>
    <w:tmpl w:val="80D4C1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508D9"/>
    <w:multiLevelType w:val="hybridMultilevel"/>
    <w:tmpl w:val="1818A39E"/>
    <w:lvl w:ilvl="0" w:tplc="789A49C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26E5B"/>
    <w:multiLevelType w:val="hybridMultilevel"/>
    <w:tmpl w:val="024682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AA5790"/>
    <w:multiLevelType w:val="hybridMultilevel"/>
    <w:tmpl w:val="28C0D0AE"/>
    <w:lvl w:ilvl="0" w:tplc="2CF412C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107061"/>
    <w:multiLevelType w:val="multilevel"/>
    <w:tmpl w:val="1BFE26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047611"/>
    <w:multiLevelType w:val="hybridMultilevel"/>
    <w:tmpl w:val="7ED63D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ED233C"/>
    <w:multiLevelType w:val="hybridMultilevel"/>
    <w:tmpl w:val="CF5817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F41DD3"/>
    <w:multiLevelType w:val="hybridMultilevel"/>
    <w:tmpl w:val="02105C58"/>
    <w:lvl w:ilvl="0" w:tplc="9BEA0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AB69CF"/>
    <w:multiLevelType w:val="hybridMultilevel"/>
    <w:tmpl w:val="F23A497C"/>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3" w15:restartNumberingAfterBreak="0">
    <w:nsid w:val="628C6F7C"/>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DF04C2"/>
    <w:multiLevelType w:val="hybridMultilevel"/>
    <w:tmpl w:val="2826B9DA"/>
    <w:lvl w:ilvl="0" w:tplc="544E946A">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FC6166"/>
    <w:multiLevelType w:val="hybridMultilevel"/>
    <w:tmpl w:val="856C2480"/>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6B7F0B"/>
    <w:multiLevelType w:val="hybridMultilevel"/>
    <w:tmpl w:val="5CDE3332"/>
    <w:lvl w:ilvl="0" w:tplc="43C0AD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464400"/>
    <w:multiLevelType w:val="hybridMultilevel"/>
    <w:tmpl w:val="434AEB02"/>
    <w:lvl w:ilvl="0" w:tplc="387C66B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B815E2"/>
    <w:multiLevelType w:val="hybridMultilevel"/>
    <w:tmpl w:val="81B8DC52"/>
    <w:lvl w:ilvl="0" w:tplc="041F0017">
      <w:start w:val="1"/>
      <w:numFmt w:val="lowerLetter"/>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0"/>
  </w:num>
  <w:num w:numId="2">
    <w:abstractNumId w:val="0"/>
  </w:num>
  <w:num w:numId="3">
    <w:abstractNumId w:val="4"/>
  </w:num>
  <w:num w:numId="4">
    <w:abstractNumId w:val="7"/>
  </w:num>
  <w:num w:numId="5">
    <w:abstractNumId w:val="13"/>
  </w:num>
  <w:num w:numId="6">
    <w:abstractNumId w:val="3"/>
  </w:num>
  <w:num w:numId="7">
    <w:abstractNumId w:val="11"/>
  </w:num>
  <w:num w:numId="8">
    <w:abstractNumId w:val="12"/>
  </w:num>
  <w:num w:numId="9">
    <w:abstractNumId w:val="9"/>
  </w:num>
  <w:num w:numId="10">
    <w:abstractNumId w:val="1"/>
  </w:num>
  <w:num w:numId="11">
    <w:abstractNumId w:val="2"/>
  </w:num>
  <w:num w:numId="12">
    <w:abstractNumId w:val="8"/>
  </w:num>
  <w:num w:numId="13">
    <w:abstractNumId w:val="15"/>
  </w:num>
  <w:num w:numId="14">
    <w:abstractNumId w:val="17"/>
  </w:num>
  <w:num w:numId="15">
    <w:abstractNumId w:val="6"/>
  </w:num>
  <w:num w:numId="16">
    <w:abstractNumId w:val="18"/>
  </w:num>
  <w:num w:numId="17">
    <w:abstractNumId w:val="1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A6"/>
    <w:rsid w:val="000136E5"/>
    <w:rsid w:val="000359ED"/>
    <w:rsid w:val="00043CE8"/>
    <w:rsid w:val="000725D7"/>
    <w:rsid w:val="0007371A"/>
    <w:rsid w:val="000D3A9A"/>
    <w:rsid w:val="000E3A11"/>
    <w:rsid w:val="00120E55"/>
    <w:rsid w:val="0014411F"/>
    <w:rsid w:val="00175BA6"/>
    <w:rsid w:val="00187EBC"/>
    <w:rsid w:val="001E1320"/>
    <w:rsid w:val="001F6C94"/>
    <w:rsid w:val="002060C1"/>
    <w:rsid w:val="00206FA4"/>
    <w:rsid w:val="00237DF7"/>
    <w:rsid w:val="00240B97"/>
    <w:rsid w:val="00255E0D"/>
    <w:rsid w:val="00321A8B"/>
    <w:rsid w:val="003B7FEC"/>
    <w:rsid w:val="00473874"/>
    <w:rsid w:val="00583594"/>
    <w:rsid w:val="00591EE2"/>
    <w:rsid w:val="005C31E8"/>
    <w:rsid w:val="005C3396"/>
    <w:rsid w:val="005F1A50"/>
    <w:rsid w:val="00605AA0"/>
    <w:rsid w:val="0061737C"/>
    <w:rsid w:val="0068071F"/>
    <w:rsid w:val="007112A5"/>
    <w:rsid w:val="007C4368"/>
    <w:rsid w:val="007D122A"/>
    <w:rsid w:val="008154AE"/>
    <w:rsid w:val="008D4D54"/>
    <w:rsid w:val="00907BB4"/>
    <w:rsid w:val="00952E1F"/>
    <w:rsid w:val="009856F1"/>
    <w:rsid w:val="00990A16"/>
    <w:rsid w:val="009E7C7A"/>
    <w:rsid w:val="009F30F7"/>
    <w:rsid w:val="00A02428"/>
    <w:rsid w:val="00A4272F"/>
    <w:rsid w:val="00A767D9"/>
    <w:rsid w:val="00A8482B"/>
    <w:rsid w:val="00AB4CCC"/>
    <w:rsid w:val="00AC2FEA"/>
    <w:rsid w:val="00AD0C9D"/>
    <w:rsid w:val="00B47B97"/>
    <w:rsid w:val="00B6074C"/>
    <w:rsid w:val="00B83E7E"/>
    <w:rsid w:val="00BC1E4A"/>
    <w:rsid w:val="00BE5C9C"/>
    <w:rsid w:val="00C047D5"/>
    <w:rsid w:val="00C27E78"/>
    <w:rsid w:val="00C44E3F"/>
    <w:rsid w:val="00C907F9"/>
    <w:rsid w:val="00D9481B"/>
    <w:rsid w:val="00DB3757"/>
    <w:rsid w:val="00DF13EE"/>
    <w:rsid w:val="00DF65F9"/>
    <w:rsid w:val="00E0517E"/>
    <w:rsid w:val="00E45F8E"/>
    <w:rsid w:val="00E53336"/>
    <w:rsid w:val="00E71AAE"/>
    <w:rsid w:val="00EC63F3"/>
    <w:rsid w:val="00EE0759"/>
    <w:rsid w:val="00F64BF3"/>
    <w:rsid w:val="00F70E1B"/>
    <w:rsid w:val="00F85B13"/>
    <w:rsid w:val="00FB3D8D"/>
    <w:rsid w:val="00FD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FECF"/>
  <w15:chartTrackingRefBased/>
  <w15:docId w15:val="{5D1B3B27-4320-4337-8D64-DD3E7662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A6"/>
    <w:pPr>
      <w:jc w:val="both"/>
    </w:pPr>
    <w:rPr>
      <w:rFonts w:ascii="Times New Roman" w:hAnsi="Times New Roman"/>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E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E3F"/>
    <w:rPr>
      <w:lang w:val="tr-TR"/>
    </w:rPr>
  </w:style>
  <w:style w:type="paragraph" w:styleId="AltBilgi">
    <w:name w:val="footer"/>
    <w:basedOn w:val="Normal"/>
    <w:link w:val="AltBilgiChar"/>
    <w:uiPriority w:val="99"/>
    <w:unhideWhenUsed/>
    <w:rsid w:val="00C44E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E3F"/>
    <w:rPr>
      <w:lang w:val="tr-TR"/>
    </w:rPr>
  </w:style>
  <w:style w:type="paragraph" w:styleId="AralkYok">
    <w:name w:val="No Spacing"/>
    <w:uiPriority w:val="1"/>
    <w:qFormat/>
    <w:rsid w:val="00120E55"/>
    <w:pPr>
      <w:spacing w:after="0" w:line="240" w:lineRule="auto"/>
    </w:pPr>
    <w:rPr>
      <w:lang w:val="tr-TR"/>
    </w:rPr>
  </w:style>
  <w:style w:type="table" w:styleId="TabloKlavuzu">
    <w:name w:val="Table Grid"/>
    <w:basedOn w:val="NormalTablo"/>
    <w:uiPriority w:val="39"/>
    <w:rsid w:val="00A4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5BA6"/>
    <w:pPr>
      <w:ind w:left="720"/>
      <w:contextualSpacing/>
    </w:pPr>
  </w:style>
  <w:style w:type="paragraph" w:styleId="BalonMetni">
    <w:name w:val="Balloon Text"/>
    <w:basedOn w:val="Normal"/>
    <w:link w:val="BalonMetniChar"/>
    <w:uiPriority w:val="99"/>
    <w:semiHidden/>
    <w:unhideWhenUsed/>
    <w:rsid w:val="00E71A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1AAE"/>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14;l&#231;me%20De&#287;erlendirme\Nev&#351;ehir%20&#214;DM\Bilgi%20Notu%20&#350;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1E02-3308-48A2-9A78-F6DDF140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Bilgi Notu Şablon</Template>
  <TotalTime>132</TotalTime>
  <Pages>3</Pages>
  <Words>995</Words>
  <Characters>5675</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AbdullahOZCIFCI</cp:lastModifiedBy>
  <cp:revision>49</cp:revision>
  <cp:lastPrinted>2019-04-11T10:28:00Z</cp:lastPrinted>
  <dcterms:created xsi:type="dcterms:W3CDTF">2019-02-05T07:56:00Z</dcterms:created>
  <dcterms:modified xsi:type="dcterms:W3CDTF">2019-04-12T12:27:00Z</dcterms:modified>
</cp:coreProperties>
</file>